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ИНФОРМАЦИЈА ЗА КАНДИДАТЕ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о конкурсном поступку за радн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о место бр. 1.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4"/>
          <w:szCs w:val="24"/>
          <w:lang w:val="sr-RS" w:eastAsia="en-US" w:bidi="ar-SA"/>
        </w:rPr>
        <w:t xml:space="preserve"> Јавног конкурса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val="sr-RS"/>
        </w:rPr>
        <w:t>Позивамо Вас да се пријавите на Јавни конкурс за радно место на којем ћете обављати послове из описа радног места с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/>
        </w:rPr>
        <w:t xml:space="preserve">истематизованог у члану 50.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/>
        </w:rPr>
        <w:t xml:space="preserve">под бр. 8.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/>
        </w:rPr>
        <w:t xml:space="preserve">Правилника о организацији и систематизацији радних места у Општинској управи, Општинском правобранилаштву, стручним службама и посебним организацијама општине Ћићевац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 w:eastAsia="ar-SA"/>
        </w:rPr>
        <w:t>(„Сл. лист општине Ћићевац“, бр. 1/25, 10/25 и 16/25)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val="sr-RS"/>
        </w:rPr>
        <w:t xml:space="preserve">, а за  које је потребно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lang w:val="sr-RS" w:eastAsia="en-US" w:bidi="ar-SA"/>
        </w:rPr>
        <w:t>високо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val="sr-RS"/>
        </w:rPr>
        <w:t xml:space="preserve"> образовање, и то: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2"/>
          <w:szCs w:val="22"/>
          <w:lang w:val="sr-RS" w:eastAsia="ar-SA"/>
        </w:rPr>
        <w:t xml:space="preserve"> Службеник за јавне набавке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sz w:val="22"/>
          <w:szCs w:val="22"/>
          <w:lang w:val="sr-RS" w:eastAsia="ar-SA"/>
        </w:rPr>
        <w:t xml:space="preserve"> у Одсеку за буџет, финансије, локалну пореску администрацију, привреду и локални економски развој, за пријем једног извршиоца на неодређено време, звање млађи саветник.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/>
      </w:r>
    </w:p>
    <w:tbl>
      <w:tblPr>
        <w:tblStyle w:val="TableGrid1"/>
        <w:tblW w:w="96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8"/>
        <w:gridCol w:w="3172"/>
        <w:gridCol w:w="5610"/>
      </w:tblGrid>
      <w:tr>
        <w:trPr/>
        <w:tc>
          <w:tcPr>
            <w:tcW w:w="848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left="1304" w:right="0" w:hanging="964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</w:rPr>
              <w:t xml:space="preserve">Датум објављивања конкурса 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2"/>
                <w:sz w:val="22"/>
                <w:szCs w:val="22"/>
                <w:lang w:val="sr-RS" w:eastAsia="en-US" w:bidi="ar-SA"/>
              </w:rPr>
              <w:t>22.11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val="sr-RS"/>
              </w:rPr>
              <w:t>.2025. године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</w:rPr>
              <w:t>Последњи дан за достављање пријаве на конкурс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2"/>
                <w:sz w:val="22"/>
                <w:szCs w:val="22"/>
                <w:lang w:val="sr-RS" w:eastAsia="en-US" w:bidi="ar-SA"/>
              </w:rPr>
              <w:t>8.12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val="sr-RS"/>
              </w:rPr>
              <w:t>.2025. године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шта је посебно важно да обратите пажњу у тексту конкурса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Обратите пажњу на опис послова на радном месту како би  проценили да  ли Вам овај посао заиста одговара.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подносите пријаву на конкурс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Пријава се подноси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само преко обрасца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пријаве која се налази уз Јавни конкурс и коју можете пронаћи на сајту општине https://www.cicevac.rs/konkursi/2025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и одштампати или је у штампаном облику можете преузети у Одсеку за друш. делатности, скупштинске, опште и заједничке послове у згради управе.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Обавезна поља која су означена * у обрасцу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обавезно попуните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, јер ако их не попуните нећете моћи да учествујете на овом конкурсу.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Вашу пријаву.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</w:rPr>
              <w:t>Пријаву обавезно морате својеручно потписати.</w:t>
            </w:r>
          </w:p>
        </w:tc>
      </w:tr>
      <w:tr>
        <w:trPr>
          <w:trHeight w:val="2550" w:hRule="atLeast"/>
        </w:trPr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Које  доказе достављате уз пријаву на конкурс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Ако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 xml:space="preserve">имате важећи сертификат, потврду или други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 и табеларним калкулацијама) и желите да на основу њега будете ослобођени тестирања ове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 xml:space="preserve">компетенције, можете тај доказ у оригиналу или овереној фотокопији приложити уз пријавни образац на овај конкурс.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2"/>
                <w:sz w:val="22"/>
                <w:szCs w:val="22"/>
                <w:lang w:val="en-US"/>
              </w:rPr>
              <w:t>Напомена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: Ако не доставите наведени доказ, провера компетенције „дигитална писменост” извршиће се писмено/усмено.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Ако конкурсна комисија увидом у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достављени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 доказ не буде могла потпуно да оцени да ли је Ваша дигитална писменост на потребном нивоу, позваћемо Вас на тестирање ове компетенције, без обзира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на достављени доказ.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Када достављате остале доказе који се траже на овом конкурсу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Све доказе које Вам будемо тражили током конкурса, морате да доставите у року од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5 радних дана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од дана када добијете обавештење.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их не доставите у том року, нећете више моћи да учествујете  на конкурсу.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пријаву подносите електронским путем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пријаву подносите електронским путем, на месту које је предвиђено за потпис унесите електронски потпис или наведите Ваше име и презиме и пошаљите пријаву електронски.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Наш службеник ће Вам пре почетка тестирања донети пријаву да је ручно потпишете.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је шифра пријаве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Шифра пријаве је скуп бројева и слова који ћемо доделити Вашој пријави.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 шифри ћете бити обавештени у року од три дана од дана када  предате пријаву.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сте конкурисали на више радних места, добићете онолико шифри колико сте пријава послали.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Забележите, односно сачувајте Вашу шифру јер ћете је уписивати на све тестове које будете радили у изборном поступку.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Очекивани датум отпочиња-ња изборног поступка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10.12.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2025. године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је провера општих функционалних компетенција (ОФК)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На овом конкурсу ћемо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путем тестова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проверавати да ли познајете „Организацију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 комуникација”.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Све ове тестове ћете радити на рачунару.  Ови тестови ће показати ниво Ваших општих функционалних компетенција.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да се припремите за проверу ОФК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На линку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sr-RS"/>
              </w:rPr>
              <w:t>https://kutak.suk.gov.rs/kutak-znanja/materijali-za-pripremu-ofk-jls/baza-pitanja-i-odogovora-iz-organizacije-i-rada-organa-ap-i-jls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можете наћи базу питања за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sr-RS"/>
              </w:rPr>
              <w:t>„Организацију и рад органа аутономне покрајине, односно локалне самоуправе у Републици Србији”</w:t>
            </w: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 xml:space="preserve">. Из те базе ћете добити 20 питања на које треба да одговорите. На линку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hyperlink r:id="rId2">
              <w:r>
                <w:rPr>
                  <w:rStyle w:val="InternetLink"/>
                  <w:rFonts w:eastAsia="Calibri" w:cs="Arial" w:ascii="Times New Roman" w:hAnsi="Times New Roman"/>
                  <w:b/>
                  <w:bCs/>
                  <w:color w:val="000000"/>
                  <w:sz w:val="22"/>
                  <w:szCs w:val="22"/>
                  <w:lang w:val="en-US"/>
                </w:rPr>
                <w:t>https://kutak.suk.gov.rs/kutak-znanja/rad-i-organizacija-drzavnih-organa-u-ap-i-jls</w:t>
              </w:r>
            </w:hyperlink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можете вежбати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и проверити своје знање из ове области.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 xml:space="preserve">На линку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hyperlink r:id="rId3">
              <w:r>
                <w:rPr>
                  <w:rStyle w:val="InternetLink"/>
                  <w:rFonts w:eastAsia="Calibri" w:cs="Arial" w:ascii="Times New Roman" w:hAnsi="Times New Roman"/>
                  <w:b/>
                  <w:bCs/>
                  <w:color w:val="000000"/>
                  <w:sz w:val="22"/>
                  <w:szCs w:val="22"/>
                  <w:lang w:val="en-US"/>
                </w:rPr>
                <w:t>https://kutak.suk.gov.rs/kutak-znanja/poslovna-komunikacija-za-ap-i-jls</w:t>
              </w:r>
            </w:hyperlink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  можете наћи примере питања са одговорима за 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''Пословну комуникацију''</w:t>
            </w: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и припремити се за почетак изборног поступка. Ово су само примери и нису идентични као они који ће бити дати на тестирању.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На линковима:</w:t>
            </w:r>
          </w:p>
          <w:p>
            <w:pPr>
              <w:pStyle w:val="Normal"/>
              <w:spacing w:lineRule="auto" w:line="240" w:before="0" w:after="46"/>
              <w:jc w:val="both"/>
              <w:rPr>
                <w:rFonts w:ascii="Arial" w:hAnsi="Arial" w:eastAsia="Calibri" w:cs="Arial"/>
                <w:b/>
                <w:b/>
                <w:bCs/>
                <w:lang w:val="sr-RS"/>
              </w:rPr>
            </w:pPr>
            <w:hyperlink r:id="rId4">
              <w:r>
                <w:rPr>
                  <w:rStyle w:val="InternetLink"/>
                  <w:rFonts w:eastAsia="Calibri" w:cs="Arial" w:ascii="Times New Roman" w:hAnsi="Times New Roman"/>
                  <w:b/>
                  <w:bCs/>
                  <w:color w:val="000000"/>
                  <w:sz w:val="22"/>
                  <w:szCs w:val="22"/>
                  <w:lang w:val="en-US"/>
                </w:rPr>
                <w:t>https://kutak.suk.gov.rs/kutak-znanja/materijali-za-pripremu-ofk/digitalna-pismenost-excel</w:t>
              </w:r>
            </w:hyperlink>
          </w:p>
          <w:p>
            <w:pPr>
              <w:pStyle w:val="Normal"/>
              <w:spacing w:lineRule="auto" w:line="240" w:before="0" w:after="46"/>
              <w:jc w:val="both"/>
              <w:rPr>
                <w:rFonts w:ascii="Arial" w:hAnsi="Arial" w:eastAsia="Calibri" w:cs="Arial"/>
                <w:b/>
                <w:b/>
                <w:bCs/>
                <w:u w:val="single"/>
                <w:lang w:val="sr-RS"/>
              </w:rPr>
            </w:pP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sr-RS"/>
              </w:rPr>
              <w:t>https://kutak.suk.gov.rs/kutak-znanja/digitalna-pismenost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u w:val="none"/>
                <w:lang w:val="sr-RS"/>
              </w:rPr>
              <w:t xml:space="preserve">     </w:t>
            </w:r>
            <w:r>
              <w:rPr>
                <w:rFonts w:eastAsia="Calibri" w:cs="Arial" w:ascii="Times New Roman" w:hAnsi="Times New Roman"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можете наћи материјал за припрему за компетенцију 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val="sr-RS"/>
                <w14:ligatures w14:val="none"/>
              </w:rPr>
              <w:t>''Дигитална писменост''</w:t>
            </w:r>
            <w:r>
              <w:rPr>
                <w:rFonts w:eastAsia="Calibri" w:cs="Arial" w:ascii="Times New Roman" w:hAnsi="Times New Roman"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и припремити се за почетак изборног поступка. 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Колики је максимум бодова који можете остварити на провери ОФК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сваком појединачном тесту можете остварити максимално 3 бода, а укупно на сва три теста за ОФК максимално 9 бодова.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је провера посебних функционалних компетенција (ПФК)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1"/>
                <w:szCs w:val="21"/>
                <w:lang w:val="sr-RS"/>
                <w14:ligatures w14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Провера ће се вршити Вашим излагањем/одговарањем на питања Комисије (усмена провера).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Које компетенције ће се проверавати за које радно место, наведено је у тексту Јавног конкурса.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да се припремите за проверу ПФК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ascii="Arial" w:hAnsi="Arial" w:eastAsia="Calibri" w:cs="Arial"/>
                <w:color w:val="FF0000"/>
                <w:lang w:val="sr-RS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val="sr-RS"/>
              </w:rPr>
              <w:t>Прописи које се очекује да примените на усменом излагању су наведени у тексту конкурса у делу ''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val="sr-RS"/>
              </w:rPr>
              <w:t>Посебна функционална компетенција за одређено радно место- планска документа, прописи и акти из надлежности и организације органа, као и прописи из делокруга радног места“</w:t>
            </w:r>
            <w:r>
              <w:rPr>
                <w:rFonts w:eastAsia="Calibri" w:cs="Arial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val="sr-RS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u w:val="none"/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u w:val="none"/>
                <w:lang w:val="sr-RS"/>
              </w:rPr>
              <w:t xml:space="preserve">Информације о наведеним документима и увид у исте можете извршити у Одсеку 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olor w:val="000000"/>
                <w:sz w:val="22"/>
                <w:szCs w:val="22"/>
                <w:u w:val="none"/>
                <w:lang w:val="sr-RS"/>
              </w:rPr>
              <w:t>за друштвене делатности, скупштинске, опште и заједничке послове.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Током саме провере биће вам дозвољено да користити текстове закона и прописа, с обзиром на то да нас интересује да ли знате да их примењујете, а не да ли сте их научили напамет.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На сајту Службе за управљање кадровима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hyperlink r:id="rId5">
              <w:r>
                <w:rPr>
                  <w:rFonts w:eastAsia="Calibri" w:cs="Times New Roman" w:ascii="Times New Roman" w:hAnsi="Times New Roman"/>
                  <w:i/>
                  <w:iCs/>
                  <w:color w:val="000000"/>
                  <w:kern w:val="0"/>
                  <w:sz w:val="22"/>
                  <w:szCs w:val="22"/>
                  <w:u w:val="single"/>
                  <w:lang w:val="en-US"/>
                  <w14:ligatures w14:val="none"/>
                </w:rPr>
                <w:t>https://www.suk.gov.rs/extfile/sr/1643/Provera%20pfk.pdf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Колики је максимум бодова који можете остварити на провери ПФК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се проверава на завршном разговору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Када проверимо Ваше ПФК, ако будете успешни и освојите минималан број бодова који Комисија одреди (о томе ће вас Комисија унапред обавестити), позваћемо Вас на завршни разговор са Комисијом.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завршном разговору ћемо проверавати Ваше понашајне компетенције и мотивацију за рад на послу за који сте се пријавили.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су понашајне компетенције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Оне представљају скуп ваших карактеристика- способности, особина, ставова, вештина, које утичу на то како ћете се понашати у радној ситуацији и колико ћете успешно обављате послове.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се проверавају понашајне компетенције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Понашајне компетенције провераваће се путем интервјуа са Комисијом/ провераваће лице које обучено да их проверава.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Приликом интервјуа биће Вам постављана питања у вези са вашим претходним професионалним искуством. Од Вас ће се тражити да јасно опишите како сте се понашали у конкретним радним ситуацијама на радним местима на којима сте радили.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да се припремите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Како да се припремите за процену мотивације 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Колики је максимум бодова који можете добити на завршном разговору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</w:rPr>
              <w:t>Ма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ксимум бодова на завршном разговору који можете добити је 18. Напомена: Кандидат који је освојио 1 бод у провери једне или више понашајних компетенција, искључује се из даљег изборног поступка и са њим се не обавља разговор о процени мотивације.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ћете бити обавештавани у вези са конкурсним поступком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Сва потребна обавештења и позиве за учешће у изборном поступку добијаћете на контакте које сте навели у обрасцу пријаве.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Проверавајте редовно своју електронску пошту, као и сајт органа који је огласио конкурс како бисте имали увид у ток поступка.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да радите ако желите да уложите жалбу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решење  којим је одбачена ваша  пријава;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решење о пријему у радни однос изабраног кандидата (ако сте били кандидат у изборном поступку);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решење о неуспеху јавног конкурса (ако сте били кандидат у изборном поступку).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сваком решењу ће писати коме и у ком року можете да се жалите.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Коме се можете обратити за подршку у овом конкурсном поступку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нисте сигурни или имате неке недоумице или нејасноће у вези са овим конкурсом, можете се обратити Душану Ивковићу, шефу Одсека за друштвене делатности, скупштинске, опште и заједничке послове,  или Јелени Јовановић, службеници на пословима управљања људским ресурсима, на телефон 037 811 260, радним данима од 10 до 12 часова (понедељак- петак).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Ову информацију за кандидате прати образац пријаве, који је објављен на сајту општине.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Желимо Вам пуно успеха у изборном поступку.</w:t>
      </w:r>
    </w:p>
    <w:p>
      <w:pPr>
        <w:pStyle w:val="Normal"/>
        <w:spacing w:lineRule="auto" w:line="240" w:before="0" w:after="16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type w:val="nextPage"/>
      <w:pgSz w:w="11906" w:h="16838"/>
      <w:pgMar w:left="1417" w:right="848" w:header="0" w:top="1140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659" w:hanging="360"/>
      </w:pPr>
      <w:rPr>
        <w:rFonts w:ascii="Calibri" w:hAnsi="Calibri" w:cs="Calibri" w:hint="default"/>
        <w:rFonts w:cs="Calibri"/>
        <w:color w:val="auto"/>
      </w:rPr>
    </w:lvl>
    <w:lvl w:ilvl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9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1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5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7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19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sr-Latn-R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TextChar" w:customStyle="1">
    <w:name w:val="Comment Text Char"/>
    <w:basedOn w:val="DefaultParagraphFont"/>
    <w:link w:val="CommentText1"/>
    <w:uiPriority w:val="99"/>
    <w:qFormat/>
    <w:rsid w:val="00d306a2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06a2"/>
    <w:rPr>
      <w:sz w:val="16"/>
      <w:szCs w:val="16"/>
    </w:rPr>
  </w:style>
  <w:style w:type="character" w:styleId="CommentTextChar1" w:customStyle="1">
    <w:name w:val="Comment Text Char1"/>
    <w:basedOn w:val="DefaultParagraphFont"/>
    <w:link w:val="CommentText"/>
    <w:uiPriority w:val="99"/>
    <w:qFormat/>
    <w:rsid w:val="00d306a2"/>
    <w:rPr>
      <w:sz w:val="20"/>
      <w:szCs w:val="20"/>
    </w:rPr>
  </w:style>
  <w:style w:type="character" w:styleId="CommentSubjectChar" w:customStyle="1">
    <w:name w:val="Comment Subject Char"/>
    <w:basedOn w:val="CommentTextChar1"/>
    <w:link w:val="CommentSubject"/>
    <w:uiPriority w:val="99"/>
    <w:semiHidden/>
    <w:qFormat/>
    <w:rsid w:val="008e4b41"/>
    <w:rPr>
      <w:b/>
      <w:bCs/>
      <w:sz w:val="20"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mentText1" w:customStyle="1">
    <w:name w:val="Comment Text1"/>
    <w:basedOn w:val="Normal"/>
    <w:next w:val="Annotationtext"/>
    <w:link w:val="CommentTextChar"/>
    <w:uiPriority w:val="99"/>
    <w:unhideWhenUsed/>
    <w:qFormat/>
    <w:rsid w:val="00d306a2"/>
    <w:pPr>
      <w:spacing w:lineRule="auto" w:line="240"/>
    </w:pPr>
    <w:rPr>
      <w:sz w:val="20"/>
      <w:szCs w:val="20"/>
    </w:rPr>
  </w:style>
  <w:style w:type="paragraph" w:styleId="Annotationtext">
    <w:name w:val="annotation text"/>
    <w:basedOn w:val="Normal"/>
    <w:link w:val="CommentTextChar1"/>
    <w:uiPriority w:val="99"/>
    <w:unhideWhenUsed/>
    <w:qFormat/>
    <w:rsid w:val="00d306a2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818f2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e4b41"/>
    <w:pPr/>
    <w:rPr>
      <w:b/>
      <w:bCs/>
    </w:rPr>
  </w:style>
  <w:style w:type="paragraph" w:styleId="Revision">
    <w:name w:val="Revision"/>
    <w:uiPriority w:val="99"/>
    <w:semiHidden/>
    <w:qFormat/>
    <w:rsid w:val="00333f8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d306a2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poslovna-komunikacija-za-ap-i-jls" TargetMode="External"/><Relationship Id="rId4" Type="http://schemas.openxmlformats.org/officeDocument/2006/relationships/hyperlink" Target="https://kutak.suk.gov.rs/kutak-znanja/materijali-za-pripremu-ofk/digitalna-pismenost-excel" TargetMode="External"/><Relationship Id="rId5" Type="http://schemas.openxmlformats.org/officeDocument/2006/relationships/hyperlink" Target="https://www.suk.gov.rs/extfile/sr/1643/Provera pfk.pdf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Application>LibreOffice/6.4.0.3$Windows_X86_64 LibreOffice_project/b0a288ab3d2d4774cb44b62f04d5d28733ac6df8</Application>
  <Pages>5</Pages>
  <Words>1802</Words>
  <Characters>10306</Characters>
  <CharactersWithSpaces>12043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2023-12-25T10:12:00Z</dcterms:created>
  <dc:creator>Dragana Jankovic</dc:creator>
  <dc:description/>
  <dc:language>sr-Latn-RS</dc:language>
  <cp:lastModifiedBy/>
  <cp:lastPrinted>2025-11-21T11:33:28Z</cp:lastPrinted>
  <dcterms:modified xsi:type="dcterms:W3CDTF">2025-11-21T11:33:15Z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