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Образац 1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pacing w:val="6"/>
          <w:sz w:val="24"/>
          <w:szCs w:val="24"/>
        </w:rPr>
      </w:pPr>
      <w:r>
        <w:rPr>
          <w:rFonts w:eastAsia="Times New Roman" w:cs="Times New Roman" w:ascii="Cambria" w:hAnsi="Cambria"/>
          <w:b/>
          <w:spacing w:val="6"/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posOffset>180975</wp:posOffset>
            </wp:positionV>
            <wp:extent cx="1439545" cy="1981200"/>
            <wp:effectExtent l="0" t="0" r="0" b="0"/>
            <wp:wrapSquare wrapText="bothSides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pacing w:val="6"/>
          <w:sz w:val="24"/>
          <w:szCs w:val="24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 w:val="32"/>
          <w:szCs w:val="24"/>
          <w:lang w:val="sr-CS"/>
        </w:rPr>
      </w:pPr>
      <w:r>
        <w:rPr>
          <w:rFonts w:eastAsia="Times New Roman" w:cs="Times New Roman" w:ascii="Cambria" w:hAnsi="Cambria"/>
          <w:b/>
          <w:bCs/>
          <w:sz w:val="32"/>
          <w:szCs w:val="24"/>
          <w:lang w:val="sr-CS"/>
        </w:rPr>
        <w:t>Република Србија</w:t>
      </w:r>
    </w:p>
    <w:p>
      <w:pPr>
        <w:pStyle w:val="Normal"/>
        <w:spacing w:lineRule="auto" w:line="360" w:before="0" w:after="120"/>
        <w:jc w:val="center"/>
        <w:rPr>
          <w:rFonts w:ascii="Cambria" w:hAnsi="Cambria" w:eastAsia="Times New Roman" w:cs="Times New Roman"/>
          <w:bCs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Cs/>
          <w:sz w:val="32"/>
          <w:szCs w:val="24"/>
          <w:lang w:val="sr-CS"/>
        </w:rPr>
        <w:t>ОПШТИНА</w:t>
      </w:r>
      <w:r>
        <w:rPr>
          <w:rFonts w:eastAsia="Times New Roman" w:cs="Times New Roman" w:ascii="Cambria" w:hAnsi="Cambria"/>
          <w:sz w:val="32"/>
          <w:szCs w:val="24"/>
          <w:lang w:val="sr-CS"/>
        </w:rPr>
        <w:t xml:space="preserve"> ЋИЋЕВАЦ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tbl>
      <w:tblPr>
        <w:tblW w:w="85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25"/>
      </w:tblGrid>
      <w:tr>
        <w:trPr/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240" w:after="60"/>
              <w:jc w:val="center"/>
              <w:outlineLvl w:val="2"/>
              <w:rPr>
                <w:rFonts w:ascii="Cambria" w:hAnsi="Cambria" w:eastAsia="Times New Roman" w:cs="Times New Roman"/>
                <w:b/>
                <w:b/>
                <w:bCs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bCs/>
                <w:sz w:val="28"/>
                <w:szCs w:val="24"/>
                <w:lang w:val="sr-CS"/>
              </w:rPr>
              <w:t xml:space="preserve">ПРЕДЛОГ ГОДИШЊИХ ПРОГРАМА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240" w:after="60"/>
              <w:jc w:val="center"/>
              <w:outlineLvl w:val="2"/>
              <w:rPr>
                <w:rFonts w:ascii="Cambria" w:hAnsi="Cambria" w:eastAsia="Times New Roman" w:cs="Times New Roman"/>
                <w:b/>
                <w:b/>
                <w:bCs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bCs/>
                <w:sz w:val="28"/>
                <w:szCs w:val="24"/>
                <w:lang w:val="sr-CS"/>
              </w:rPr>
              <w:t>ОРГАНИЗАЦИЈА У ОБЛАСТИ СПОРТА</w:t>
            </w:r>
          </w:p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CS"/>
              </w:rPr>
              <w:t>КОЈИМА СЕ ЗАДОВОЉАВАЈУ ПОТРЕБЕ И ИНТЕРЕСИ ГРАЂАНА У ОБЛАСТИ СПОРТА  У 20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RS"/>
              </w:rPr>
              <w:t>2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Latn-RS"/>
              </w:rPr>
              <w:t>5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CS"/>
              </w:rPr>
              <w:t>. ГОДИНИ</w:t>
            </w:r>
          </w:p>
        </w:tc>
      </w:tr>
      <w:tr>
        <w:trPr/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right="440" w:hanging="0"/>
              <w:jc w:val="both"/>
              <w:outlineLvl w:val="0"/>
              <w:rPr>
                <w:rFonts w:ascii="Cambria" w:hAnsi="Cambria" w:eastAsia="Times New Roman" w:cs="Times New Roman"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8"/>
                <w:szCs w:val="24"/>
                <w:lang w:val="sr-C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right="440" w:hanging="0"/>
              <w:jc w:val="both"/>
              <w:outlineLvl w:val="0"/>
              <w:rPr/>
            </w:pPr>
            <w:r>
              <w:rPr>
                <w:rFonts w:eastAsia="Times New Roman" w:cs="Times New Roman" w:ascii="Cambria" w:hAnsi="Cambria"/>
                <w:sz w:val="28"/>
                <w:szCs w:val="24"/>
                <w:lang w:val="sr-CS"/>
              </w:rPr>
              <w:t xml:space="preserve">                                       </w:t>
            </w:r>
            <w:r>
              <w:rPr>
                <w:rFonts w:eastAsia="Times New Roman" w:cs="Times New Roman" w:ascii="Cambria" w:hAnsi="Cambria"/>
                <w:sz w:val="28"/>
                <w:szCs w:val="24"/>
                <w:lang w:val="sr-CS"/>
              </w:rPr>
              <w:t>НАЗИВ ОРГАНИЗАЦИЈЕ</w:t>
            </w: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CS"/>
              </w:rPr>
              <w:t>:</w:t>
            </w:r>
          </w:p>
          <w:p>
            <w:pPr>
              <w:pStyle w:val="Normal"/>
              <w:numPr>
                <w:ilvl w:val="0"/>
                <w:numId w:val="0"/>
              </w:numPr>
              <w:ind w:right="440" w:hanging="0"/>
              <w:jc w:val="both"/>
              <w:outlineLvl w:val="0"/>
              <w:rPr>
                <w:rFonts w:ascii="Cambria" w:hAnsi="Cambria" w:eastAsia="Times New Roman" w:cs="Times New Roman"/>
                <w:i/>
                <w:i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C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right="440" w:hanging="0"/>
              <w:jc w:val="center"/>
              <w:outlineLvl w:val="0"/>
              <w:rPr/>
            </w:pP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CS"/>
              </w:rPr>
              <w:t xml:space="preserve"> </w:t>
            </w: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CS"/>
              </w:rPr>
              <w:t>______________________________________________</w:t>
            </w: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RS"/>
              </w:rPr>
              <w:t>_________</w:t>
            </w:r>
          </w:p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rFonts w:eastAsia="Times New Roman" w:cs="Times New Roman" w:ascii="Cambria" w:hAnsi="Cambria"/>
                <w:b/>
                <w:sz w:val="36"/>
                <w:szCs w:val="24"/>
                <w:lang w:val="sr-CS"/>
              </w:rPr>
              <w:t>АПЛИКАЦИОНИ ФОРМУЛАР</w:t>
            </w:r>
          </w:p>
        </w:tc>
      </w:tr>
    </w:tbl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  <w:r>
        <w:br w:type="page"/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1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1. </w:t>
      </w:r>
      <w:r>
        <w:rPr>
          <w:rFonts w:eastAsia="SimSun" w:cs="Times New Roman" w:ascii="Cambria" w:hAnsi="Cambria"/>
          <w:b/>
          <w:sz w:val="24"/>
          <w:szCs w:val="24"/>
          <w:lang w:val="sr-CS"/>
        </w:rPr>
        <w:t>ПОДАЦИ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О ОРГАНИЗАЦИЈИ ПОДНОСИОЦУ ПРЕДЛОГА ПРОГРАМА </w:t>
      </w:r>
    </w:p>
    <w:tbl>
      <w:tblPr>
        <w:tblW w:w="85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55"/>
        <w:gridCol w:w="5169"/>
      </w:tblGrid>
      <w:tr>
        <w:trPr>
          <w:trHeight w:val="567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Пун назив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Седиште и адреса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Број телефона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Факс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</w:rPr>
              <w:t>И</w:t>
            </w:r>
            <w:r>
              <w:rPr>
                <w:rFonts w:eastAsia="SimSun" w:cs="Times New Roman" w:ascii="Cambria" w:hAnsi="Cambria"/>
                <w:lang w:val="sr-CS"/>
              </w:rPr>
              <w:t>-м</w:t>
            </w:r>
            <w:r>
              <w:rPr>
                <w:rFonts w:eastAsia="SimSun" w:cs="Times New Roman" w:ascii="Cambria" w:hAnsi="Cambria"/>
              </w:rPr>
              <w:t>еј</w:t>
            </w:r>
            <w:r>
              <w:rPr>
                <w:rFonts w:eastAsia="SimSun" w:cs="Times New Roman" w:ascii="Cambria" w:hAnsi="Cambria"/>
                <w:lang w:val="sr-CS"/>
              </w:rPr>
              <w:t>л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Интернет страна (</w:t>
            </w:r>
            <w:r>
              <w:rPr>
                <w:rFonts w:eastAsia="SimSun" w:cs="Times New Roman" w:ascii="Cambria" w:hAnsi="Cambria"/>
              </w:rPr>
              <w:t>в</w:t>
            </w:r>
            <w:r>
              <w:rPr>
                <w:rFonts w:eastAsia="SimSun" w:cs="Times New Roman" w:ascii="Cambria" w:hAnsi="Cambria"/>
                <w:lang w:val="sr-CS"/>
              </w:rPr>
              <w:t>еб страна)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Особа за контакт (име, презиме, адреса, мејл, телефон, мобилни телефон</w:t>
            </w:r>
            <w:r>
              <w:rPr>
                <w:rFonts w:eastAsia="SimSun" w:cs="Times New Roman" w:ascii="Cambria" w:hAnsi="Cambria"/>
              </w:rPr>
              <w:t>)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НАПОМЕНА: Годишње програме наведене у овом обрасцу подноси Спортски савез општине Ћићевац, сходно члану 138. став 5. Закона о спорту.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2. ПОДАЦИ О ОРГАНИЗАЦИЈИ НОСИОЦУ ПРОГРАМА</w:t>
      </w:r>
    </w:p>
    <w:tbl>
      <w:tblPr>
        <w:tblW w:w="10376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4706"/>
        <w:gridCol w:w="5669"/>
      </w:tblGrid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Пун назив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Скраћени назив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Седиште и адреса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телефона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Факс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</w:rPr>
              <w:t>И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-м</w:t>
            </w:r>
            <w:r>
              <w:rPr>
                <w:rFonts w:eastAsia="SimSun" w:cs="Times New Roman" w:ascii="Cambria" w:hAnsi="Cambria"/>
                <w:szCs w:val="24"/>
              </w:rPr>
              <w:t>еј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Интернет страна (</w:t>
            </w:r>
            <w:r>
              <w:rPr>
                <w:rFonts w:eastAsia="SimSun" w:cs="Times New Roman" w:ascii="Cambria" w:hAnsi="Cambria"/>
                <w:szCs w:val="24"/>
              </w:rPr>
              <w:t>в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еб страна)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текућег рачуна и назив и адреса банке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текућег рачуна за финансирање годишњих програма и назив и адреса банке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 И Б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Грана/област  спорта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гране спорта у Националној категоризацији  спортова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надлежног националног гранског спортског савеза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07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79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/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чланова (по категоријама</w:t>
            </w:r>
            <w:r>
              <w:rPr>
                <w:rFonts w:eastAsia="SimSun" w:cs="Times New Roman" w:ascii="Cambria" w:hAnsi="Cambria"/>
                <w:szCs w:val="24"/>
                <w:lang w:val="sr-RS"/>
              </w:rPr>
              <w:t>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жена спортиста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запослених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спортских организ. чланова организације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Датум одржавања последње Изборне скупштине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Датум одржавања последње седнице Скупштине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 xml:space="preserve">Укупни приходи у претходној години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Укупни приходи у претходној години из јавних прихода (сви извори), укључујући и јавна предузећа и друге организ. којима је оснивач Р. Србија, АП и ЈЛС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Планирани приходи у текућој години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је организ. у последње 2 године правноснажном одлуком кажњена за прекршај или привредни преступ у вези са својим финан. пословањем, коришћењем имовине, раду са децом и спречавању негативних појава у спорту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организ. има блокаду рачуна, пореске дугове или дугове према организац. социјалног осигурања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13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Назив програма који је у претходној години финансиран из јавних прихода,  број уговора, датум подношења извештаја и да ли је реализација програма позитивно оцењена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под којим је организација уписана у матичној евиденцији и датум уписа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и датум решења спортског инспектора о испуњености услова за обављање спортских активности и делатности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left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спортске организације према Категоризацији спорт. орг</w:t>
            </w:r>
            <w:r>
              <w:rPr>
                <w:rFonts w:eastAsia="SimSun" w:cs="Times New Roman" w:ascii="Cambria" w:hAnsi="Cambria"/>
                <w:szCs w:val="24"/>
              </w:rPr>
              <w:t>ан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изација у ЈЛС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2/1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1. Област/и потреба и интереса грађана у области спорта на коју се програм односи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(заокружити област на коју се предлог програма односи):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ГОДИШЊИ ПРОГРАМИ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4"/>
        </w:numPr>
        <w:ind w:left="0" w:hanging="0"/>
        <w:jc w:val="left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подстицање и стварање услова за унапређење спортске рекреације, односно бављења грађана спортом, посебно деце, омладине, жена и особа са инвалидитетом –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став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1);</w:t>
      </w:r>
    </w:p>
    <w:p>
      <w:pPr>
        <w:pStyle w:val="Normal"/>
        <w:numPr>
          <w:ilvl w:val="0"/>
          <w:numId w:val="4"/>
        </w:numPr>
        <w:ind w:left="0" w:hanging="0"/>
        <w:jc w:val="left"/>
        <w:rPr>
          <w:lang w:val="sr-RS"/>
        </w:rPr>
      </w:pPr>
      <w:r>
        <w:rPr>
          <w:rFonts w:eastAsia="Calibri" w:cs="Times New Roman" w:ascii="Cambria" w:hAnsi="Cambria"/>
          <w:sz w:val="24"/>
          <w:szCs w:val="24"/>
          <w:lang w:val="sr-RS" w:eastAsia="zh-CN"/>
        </w:rPr>
        <w:t>изградња, одржавање и опремање спортских објеката на територији јединице локалне самоуправе, а посебно јавних спортских терена у стамбеним насељима или у њиховој близини и школских спортских објеката, и набавка спортске опреме и реквизита - 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2)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>организација спортских такмичења од посебног значаја за једини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ц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у локалне самоуправе –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3)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>учешће спортских организација са територије јединице локалне самоуправе у домаћим и европским клупским такмичењима –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5);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др.)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6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8);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lang w:val="sr-RS"/>
        </w:rPr>
      </w:pPr>
      <w:r>
        <w:rPr>
          <w:rFonts w:eastAsia="Calibri" w:cs="Times New Roman" w:ascii="Cambria" w:hAnsi="Cambria"/>
          <w:sz w:val="24"/>
          <w:szCs w:val="24"/>
          <w:lang w:val="sr-RS" w:eastAsia="zh-CN"/>
        </w:rPr>
        <w:t>стипендирање за спортско усавршавање категорисаних спортиста, посебно перспективних спортиста - 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10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12);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/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 xml:space="preserve">– 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(</w:t>
      </w:r>
      <w:bookmarkStart w:id="0" w:name="__DdeLink__6021_2260088207"/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14)</w:t>
      </w:r>
      <w:bookmarkEnd w:id="0"/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.</w:t>
      </w:r>
    </w:p>
    <w:p>
      <w:pPr>
        <w:pStyle w:val="Normal"/>
        <w:numPr>
          <w:ilvl w:val="0"/>
          <w:numId w:val="4"/>
        </w:numPr>
        <w:spacing w:before="0" w:afterAutospacing="1"/>
        <w:ind w:left="0" w:hanging="0"/>
        <w:jc w:val="both"/>
        <w:rPr>
          <w:lang w:val="sr-RS"/>
        </w:rPr>
      </w:pPr>
      <w:r>
        <w:rPr>
          <w:rFonts w:eastAsia="Calibri" w:cs="Times New Roman" w:ascii="Cambria" w:hAnsi="Cambria"/>
          <w:sz w:val="24"/>
          <w:szCs w:val="24"/>
          <w:lang w:val="sr-RS" w:eastAsia="zh-CN"/>
        </w:rPr>
        <w:t>награде и признања за постигнуте спортске резултате и допринос развоју спорта (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</w:t>
      </w:r>
      <w:r>
        <w:rPr>
          <w:rFonts w:eastAsia="Calibri" w:cs="Times New Roman" w:ascii="Cambria" w:hAnsi="Cambria"/>
          <w:sz w:val="24"/>
          <w:szCs w:val="24"/>
          <w:lang w:val="sr-RS" w:eastAsia="zh-CN"/>
        </w:rPr>
        <w:t>6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)</w:t>
      </w:r>
    </w:p>
    <w:p>
      <w:pPr>
        <w:pStyle w:val="Normal"/>
        <w:tabs>
          <w:tab w:val="clear" w:pos="709"/>
          <w:tab w:val="left" w:pos="1152" w:leader="none"/>
          <w:tab w:val="left" w:pos="180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НАПОМЕНА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: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Када носилац програма подноси више годишњих програма, за сваку област потреба и интереса грађана под тачкама 1)–1</w:t>
      </w:r>
      <w:r>
        <w:rPr>
          <w:rFonts w:eastAsia="Times New Roman" w:cs="Times New Roman" w:ascii="Cambria" w:hAnsi="Cambria"/>
          <w:i/>
          <w:sz w:val="24"/>
          <w:szCs w:val="24"/>
          <w:lang w:val="sr-RS"/>
        </w:rPr>
        <w:t>1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 попуњавају се посебно само делови 2 и 3 обра</w:t>
      </w:r>
      <w:r>
        <w:rPr>
          <w:rFonts w:eastAsia="Times New Roman" w:cs="Times New Roman" w:ascii="Cambria" w:hAnsi="Cambria"/>
          <w:i/>
          <w:sz w:val="24"/>
          <w:szCs w:val="24"/>
        </w:rPr>
        <w:t>с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ца и слажу се по тачкама 1)–1</w:t>
      </w:r>
      <w:r>
        <w:rPr>
          <w:rFonts w:eastAsia="Times New Roman" w:cs="Times New Roman" w:ascii="Cambria" w:hAnsi="Cambria"/>
          <w:i/>
          <w:sz w:val="24"/>
          <w:szCs w:val="24"/>
          <w:lang w:val="sr-RS"/>
        </w:rPr>
        <w:t>1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). Заједнички део апликационог формулара су делови 1, 4 и 5.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2/2</w:t>
      </w:r>
    </w:p>
    <w:tbl>
      <w:tblPr>
        <w:tblStyle w:val="Koordinatnamreatabele"/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75"/>
      </w:tblGrid>
      <w:tr>
        <w:trPr>
          <w:trHeight w:val="567" w:hRule="atLeast"/>
        </w:trPr>
        <w:tc>
          <w:tcPr>
            <w:tcW w:w="1037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Програм у области (из 2/1):</w:t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Назив програма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left="360" w:hanging="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Локација(е) (навести све локације на којима се програм реализује)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left="360" w:hanging="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Средства из буџета општине/града</w:t>
      </w:r>
    </w:p>
    <w:tbl>
      <w:tblPr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458"/>
        <w:gridCol w:w="3459"/>
        <w:gridCol w:w="3458"/>
      </w:tblGrid>
      <w:tr>
        <w:trPr>
          <w:trHeight w:val="624" w:hRule="atLeast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Укупни трошкови програма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Средства буџет</w:t>
            </w:r>
            <w:r>
              <w:rPr>
                <w:rFonts w:eastAsia="Times New Roman" w:cs="Times New Roman" w:ascii="Cambria" w:hAnsi="Cambria"/>
                <w:i/>
                <w:szCs w:val="24"/>
              </w:rPr>
              <w:t>а</w:t>
            </w: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 xml:space="preserve"> општине </w:t>
            </w:r>
            <w:r>
              <w:rPr>
                <w:rFonts w:eastAsia="Times New Roman" w:cs="Times New Roman" w:ascii="Cambria" w:hAnsi="Cambria"/>
                <w:i/>
                <w:szCs w:val="28"/>
                <w:lang w:val="sr-CS"/>
              </w:rPr>
              <w:t>Ћићевац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% укупних трош. које финансира општина</w:t>
            </w:r>
            <w:r>
              <w:rPr>
                <w:rFonts w:eastAsia="Times New Roman" w:cs="Times New Roman" w:ascii="Cambria" w:hAnsi="Cambria"/>
                <w:szCs w:val="28"/>
                <w:lang w:val="sr-CS"/>
              </w:rPr>
              <w:t xml:space="preserve"> </w:t>
            </w:r>
            <w:r>
              <w:rPr>
                <w:rFonts w:eastAsia="Times New Roman" w:cs="Times New Roman" w:ascii="Cambria" w:hAnsi="Cambria"/>
                <w:i/>
                <w:szCs w:val="28"/>
                <w:lang w:val="sr-CS"/>
              </w:rPr>
              <w:t>Ћићевац</w:t>
            </w:r>
          </w:p>
        </w:tc>
      </w:tr>
      <w:tr>
        <w:trPr>
          <w:trHeight w:val="567" w:hRule="atLeast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Кратак садржај (опис) програма – укратко представити:</w:t>
      </w:r>
    </w:p>
    <w:p>
      <w:pPr>
        <w:pStyle w:val="Normal"/>
        <w:tabs>
          <w:tab w:val="clear" w:pos="709"/>
          <w:tab w:val="left" w:pos="360" w:leader="none"/>
        </w:tabs>
        <w:ind w:firstLine="284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Cs w:val="24"/>
          <w:lang w:val="sr-CS"/>
        </w:rPr>
        <w:t>(Код организације спортског такмичења од посебног значаја за општину Ћићевац навести опис организационе шеме и начин непосредног управљања организацијом такмичења)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Детаљан опис активности којима ће се програм реализовати 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– </w:t>
      </w:r>
      <w:r>
        <w:rPr>
          <w:rFonts w:eastAsia="Times New Roman" w:cs="Times New Roman" w:ascii="Cambria" w:hAnsi="Cambria"/>
          <w:i/>
          <w:szCs w:val="24"/>
          <w:lang w:val="sr-CS"/>
        </w:rPr>
        <w:t xml:space="preserve">Означење и опис програмских целина и активности </w:t>
      </w:r>
      <w:r>
        <w:rPr>
          <w:rFonts w:eastAsia="Times New Roman" w:cs="Times New Roman" w:ascii="Cambria" w:hAnsi="Cambria"/>
          <w:i/>
          <w:szCs w:val="24"/>
        </w:rPr>
        <w:t>–</w:t>
      </w:r>
      <w:r>
        <w:rPr>
          <w:rFonts w:eastAsia="Times New Roman" w:cs="Times New Roman" w:ascii="Cambria" w:hAnsi="Cambria"/>
          <w:i/>
          <w:szCs w:val="24"/>
          <w:lang w:val="sr-CS"/>
        </w:rPr>
        <w:t xml:space="preserve">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партнера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Време реализације програма и динамика реализације (трајање и план активности):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8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/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6.1.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/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6.2.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 почетка реализације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/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6.3.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 завршетка реализације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spacing w:before="0" w:after="60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6.4.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Активности/програмске целине по месецима</w:t>
      </w:r>
    </w:p>
    <w:tbl>
      <w:tblPr>
        <w:tblW w:w="1031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2720"/>
        <w:gridCol w:w="510"/>
        <w:gridCol w:w="511"/>
        <w:gridCol w:w="507"/>
        <w:gridCol w:w="514"/>
        <w:gridCol w:w="504"/>
        <w:gridCol w:w="515"/>
        <w:gridCol w:w="514"/>
        <w:gridCol w:w="506"/>
        <w:gridCol w:w="515"/>
        <w:gridCol w:w="504"/>
        <w:gridCol w:w="511"/>
        <w:gridCol w:w="509"/>
        <w:gridCol w:w="1474"/>
      </w:tblGrid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НАЗИВ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0"/>
                <w:szCs w:val="24"/>
                <w:lang w:val="sr-CS"/>
              </w:rPr>
              <w:t>Учесник</w:t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ind w:left="426" w:hanging="0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(означавање се врши са XX)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340" w:hanging="36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Учесници у реализацији програма: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7.1.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Руководилац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(име, презиме, звање, функција, досадашње искуство)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7.2.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Број учесника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</w:t>
      </w:r>
      <w:r>
        <w:rPr>
          <w:rFonts w:eastAsia="Times New Roman" w:cs="Times New Roman" w:ascii="Cambria" w:hAnsi="Cambria"/>
          <w:i/>
          <w:szCs w:val="24"/>
          <w:lang w:val="sr-CS"/>
        </w:rPr>
        <w:t>укупан број и број по категоријама</w:t>
      </w:r>
      <w:r>
        <w:rPr>
          <w:rFonts w:eastAsia="Times New Roman" w:cs="Times New Roman" w:ascii="Cambria" w:hAnsi="Cambria"/>
          <w:i/>
          <w:szCs w:val="24"/>
        </w:rPr>
        <w:t xml:space="preserve"> – </w:t>
      </w:r>
      <w:r>
        <w:rPr>
          <w:rFonts w:eastAsia="Times New Roman" w:cs="Times New Roman" w:ascii="Cambria" w:hAnsi="Cambria"/>
          <w:i/>
          <w:szCs w:val="24"/>
          <w:lang w:val="sr-CS"/>
        </w:rPr>
        <w:t>улогама у програму; код организације спортског такмичења од посебног значаја за општину: очекивани број спортских орган</w:t>
      </w:r>
      <w:r>
        <w:rPr>
          <w:rFonts w:eastAsia="Times New Roman" w:cs="Times New Roman" w:ascii="Cambria" w:hAnsi="Cambria"/>
          <w:i/>
          <w:szCs w:val="24"/>
        </w:rPr>
        <w:t>и</w:t>
      </w:r>
      <w:r>
        <w:rPr>
          <w:rFonts w:eastAsia="Times New Roman" w:cs="Times New Roman" w:ascii="Cambria" w:hAnsi="Cambria"/>
          <w:i/>
          <w:szCs w:val="24"/>
          <w:lang w:val="sr-CS"/>
        </w:rPr>
        <w:t>зација и спортиста на такмичењу, број службен</w:t>
      </w:r>
      <w:r>
        <w:rPr>
          <w:rFonts w:eastAsia="Times New Roman" w:cs="Times New Roman" w:ascii="Cambria" w:hAnsi="Cambria"/>
          <w:i/>
          <w:szCs w:val="24"/>
        </w:rPr>
        <w:t>и</w:t>
      </w:r>
      <w:r>
        <w:rPr>
          <w:rFonts w:eastAsia="Times New Roman" w:cs="Times New Roman" w:ascii="Cambria" w:hAnsi="Cambria"/>
          <w:i/>
          <w:szCs w:val="24"/>
          <w:lang w:val="sr-CS"/>
        </w:rPr>
        <w:t>х лица надлежног спортског савеза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7.3.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Тим који се предлаже за реализацију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(по функцијама)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7.4.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Организације партнери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(опис партнера)</w:t>
      </w:r>
      <w:r>
        <w:rPr>
          <w:rFonts w:eastAsia="Times New Roman" w:cs="Times New Roman" w:ascii="Cambria" w:hAnsi="Cambria"/>
          <w:i/>
          <w:sz w:val="24"/>
          <w:szCs w:val="24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и разлози за предложену улогу сваког партнера</w:t>
      </w:r>
    </w:p>
    <w:p>
      <w:pPr>
        <w:pStyle w:val="Normal"/>
        <w:tabs>
          <w:tab w:val="clear" w:pos="709"/>
          <w:tab w:val="left" w:pos="360" w:leader="none"/>
        </w:tabs>
        <w:ind w:left="187" w:hanging="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Очекивани резултати програма: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Опис опште сврхе која се жели постићи реализацијом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Опис резултата – резултати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</w:t>
      </w:r>
      <w:r>
        <w:rPr>
          <w:rFonts w:eastAsia="Times New Roman" w:cs="Times New Roman" w:ascii="Cambria" w:hAnsi="Cambria"/>
          <w:i/>
          <w:szCs w:val="24"/>
          <w:lang w:val="sr-CS"/>
        </w:rPr>
        <w:t>користи које настају као последица успешно изведених активности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); утицај на циљне групе; публикације и остали производи; могућност понављања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Евалуација програма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lang w:val="sr-CS"/>
        </w:rPr>
        <w:t>(како ће се пратити реализација програма, укључујући и наменско коришћење средстава</w:t>
      </w:r>
      <w:r>
        <w:rPr>
          <w:rFonts w:eastAsia="Times New Roman" w:cs="Times New Roman" w:ascii="Cambria" w:hAnsi="Cambria"/>
        </w:rPr>
        <w:t>,</w:t>
      </w:r>
      <w:r>
        <w:rPr>
          <w:rFonts w:eastAsia="Times New Roman" w:cs="Times New Roman" w:ascii="Cambria" w:hAnsi="Cambria"/>
          <w:lang w:val="sr-CS"/>
        </w:rPr>
        <w:t xml:space="preserve"> и вршити оцењивање реализације програма; хоће ли евалуација бити унутрашња или спољна):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Како ће се пратити реализација програма?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Како ће се пратити наменско коришћење средстава?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План евалуације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Cs w:val="24"/>
        </w:rPr>
        <w:t>к</w:t>
      </w:r>
      <w:r>
        <w:rPr>
          <w:rFonts w:eastAsia="Times New Roman" w:cs="Times New Roman" w:ascii="Cambria" w:hAnsi="Cambria"/>
          <w:i/>
          <w:szCs w:val="24"/>
          <w:lang w:val="sr-CS"/>
        </w:rPr>
        <w:t>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Финансијски план програма, по изворима прихода и врстама трошкови: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10.1.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Укупна вредног програма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10.2.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Нефинансијско учешће носиоца програма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10.3.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Финансијски план програма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SimSun" w:cs="Times New Roman"/>
          <w:b/>
          <w:b/>
          <w:sz w:val="14"/>
          <w:szCs w:val="24"/>
          <w:u w:val="single"/>
          <w:lang w:val="sr-CS"/>
        </w:rPr>
      </w:pPr>
      <w:r>
        <w:rPr>
          <w:rFonts w:eastAsia="SimSun" w:cs="Times New Roman" w:ascii="Cambria" w:hAnsi="Cambria"/>
          <w:b/>
          <w:sz w:val="14"/>
          <w:szCs w:val="24"/>
          <w:u w:val="single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sz w:val="24"/>
          <w:szCs w:val="24"/>
          <w:u w:val="single"/>
          <w:lang w:val="sr-CS"/>
        </w:rPr>
      </w:pPr>
      <w:r>
        <w:rPr>
          <w:rFonts w:eastAsia="SimSun" w:cs="Times New Roman" w:ascii="Cambria" w:hAnsi="Cambria"/>
          <w:b/>
          <w:sz w:val="24"/>
          <w:szCs w:val="24"/>
          <w:u w:val="single"/>
          <w:lang w:val="sr-CS"/>
        </w:rPr>
        <w:t>Потребна</w:t>
      </w: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  <w:t xml:space="preserve"> средства за реализацију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tbl>
      <w:tblPr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06"/>
        <w:gridCol w:w="5668"/>
      </w:tblGrid>
      <w:tr>
        <w:trPr>
          <w:trHeight w:val="283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ИЗВОРИ ПРИХОДА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Планирана средства</w:t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Општина Ћићевац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Друге јавне власти  (навести 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Надлежни спортски савез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Сопствена средства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Спонзори (који)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Донатори (који)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Остали извори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right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УКУПНИ ПРИХОДИ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u w:val="single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u w:val="single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  <w:t>Укупни трошкови за реализацију програма:</w:t>
      </w:r>
    </w:p>
    <w:tbl>
      <w:tblPr>
        <w:tblW w:w="10376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4703"/>
        <w:gridCol w:w="1189"/>
        <w:gridCol w:w="1247"/>
        <w:gridCol w:w="1536"/>
        <w:gridCol w:w="1701"/>
      </w:tblGrid>
      <w:tr>
        <w:trPr>
          <w:trHeight w:val="510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ВРСТА ТРОШКОВА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ЈЕД. МЕРЕ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БРОЈ ЈЕД.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ЦЕНА по јединици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УКУПНО</w:t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Директни трошкови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1. трошкови путовања (превоз) за спортисте и спортске стручњаке који непосредно учествују у реализацији програма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2. трошкови путовања (превоз) за друга лица која  непосредно учествују у реализацији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3. трошкови куповине спортске опреме (дресови, тренерке, торбе, лопте и др.) и реквизита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4. трошкови куповине остале основне опреме потребне за непосредну реализацију програма (струњаче, чамци, једрилице, гимнастичке справе, кошеви, голови и др.)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5. трошкови смештаја и исхране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котизације за учешће на такмичењу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трошкови изнајмљивања простора 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трошк. изнајмљивања опреме и реквизита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прилагођавања спортског објекта захтевима одржавања одређеног такмичења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10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хонорари лица која учествују у реализацији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транспорт опреме и реквизита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врхунских спортиста и спортских стручњака (чл</w:t>
            </w:r>
            <w:r>
              <w:rPr>
                <w:rFonts w:eastAsia="Times New Roman" w:cs="Times New Roman" w:ascii="Cambria" w:hAnsi="Cambria"/>
                <w:szCs w:val="24"/>
              </w:rPr>
              <w:t>ан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21. ЗоС)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опреме потребне за непосредну реализацију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учесника такмичења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финансијске услуге (банкарске и књиговодствене)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визе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ширење информација и комуникације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маркетинг и набавка пропагандног материјала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превод докумената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20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штампање публикација и материјала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21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средстава за опоравак спортиста, преписана од стране овлашћеног доктора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здравствени прегледи спортиста и медицинска едукација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антидопинг контрола и едукација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спровођење екстерне ревизије реализације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зараде лица запослених на реализацији програма (бруто зарада)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 спровођење јавних набавки 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стручне литературе и компјутерских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школарине и стручно оспособљавање,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чланске обавезе према  надлежном националном спортском савезу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обезбеђења и лекарске службе на такмичењу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31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 куповина и изнајмљивање возила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пехара, медаља, диплома и сл.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дневнице спортиста и спортских стручњака који учествују на припремама, односно спортском такмичењу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дневнице других лица кој</w:t>
            </w:r>
            <w:r>
              <w:rPr>
                <w:rFonts w:eastAsia="Times New Roman" w:cs="Times New Roman" w:ascii="Cambria" w:hAnsi="Cambria"/>
                <w:szCs w:val="24"/>
              </w:rPr>
              <w:t>а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учествују у реализацији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лекови, суплементи и медицинска помагала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канцеларијске опреме (компјутер, телефон, штампач, телевизор, пројектор и сл.) неопходне за реализацију програма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канц. материјала неопходн</w:t>
            </w:r>
            <w:r>
              <w:rPr>
                <w:rFonts w:eastAsia="Times New Roman" w:cs="Times New Roman" w:ascii="Cambria" w:hAnsi="Cambria"/>
                <w:szCs w:val="24"/>
              </w:rPr>
              <w:t>ог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за реализацију програма (оловке, папир и др.)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котизације за организацију спортског такмичења</w:t>
            </w:r>
          </w:p>
        </w:tc>
        <w:tc>
          <w:tcPr>
            <w:tcW w:w="1189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Укупни оправдани директни трошкови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Индир. трошк. носиоца програма (макс. 15% од оправданих дирек. трошкова)</w:t>
            </w:r>
          </w:p>
        </w:tc>
        <w:tc>
          <w:tcPr>
            <w:tcW w:w="118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2. остали трошкови (трошкови комуналних услуга, </w:t>
            </w:r>
            <w:r>
              <w:rPr>
                <w:rFonts w:eastAsia="Times New Roman" w:cs="Times New Roman" w:ascii="Cambria" w:hAnsi="Cambria"/>
                <w:szCs w:val="24"/>
              </w:rPr>
              <w:t>ПТТ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трошкови, интернет,  набавка канцеларијског материјала и сл.)</w:t>
            </w:r>
          </w:p>
        </w:tc>
        <w:tc>
          <w:tcPr>
            <w:tcW w:w="1189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Укупни индиректни трошкови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10" w:hRule="atLeast"/>
        </w:trPr>
        <w:tc>
          <w:tcPr>
            <w:tcW w:w="47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УКУПНО</w:t>
            </w:r>
          </w:p>
        </w:tc>
        <w:tc>
          <w:tcPr>
            <w:tcW w:w="11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5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Cs w:val="24"/>
          <w:lang w:val="sr-CS"/>
        </w:rPr>
        <w:t xml:space="preserve">НАПОМЕНА: 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набавку спортске опреме разделити на врсту опреме (патике, дресови, шортсеви, тренерке, мајице, јакне, лопте, торбе) итд. Финансијски план програма може бити приложен и као посебна ексел табела.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10.4. Динамички план коришћења средстава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10.5. Учешће на спортском такмичењу (рекапитулација трошкова)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Трошкови припрема за такмичење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Трошкови учешћа на такмичењу 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left="360" w:hanging="0"/>
        <w:jc w:val="both"/>
        <w:rPr/>
      </w:pPr>
      <w:r>
        <w:rPr>
          <w:rFonts w:eastAsia="Times New Roman" w:cs="Times New Roman" w:ascii="Cambria" w:hAnsi="Cambria"/>
          <w:b/>
          <w:sz w:val="24"/>
          <w:szCs w:val="24"/>
          <w:lang w:val="sr-RS"/>
        </w:rPr>
        <w:t xml:space="preserve">11.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Како ће реализовање програма бити медијски подржано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Место такмичења у календару такмичења надлежног спортског савеза 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(код програма организације спортског такмичења)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Посебне напомене: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  <w:r>
        <w:br w:type="page"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3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32"/>
          <w:szCs w:val="24"/>
          <w:lang w:val="sr-CS"/>
        </w:rPr>
        <w:t>ОПШТИНСКИ СПОРТСКИ САВЕЗ ЋИЋЕВАЦ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8"/>
          <w:szCs w:val="24"/>
          <w:lang w:val="sr-CS"/>
        </w:rPr>
        <w:t xml:space="preserve">ПРЕГЛЕД НОСИЛАЦА ГОДИШЊИХ ПРОГРАМА 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8"/>
          <w:szCs w:val="24"/>
          <w:lang w:val="sr-CS"/>
        </w:rPr>
        <w:t>И УКУПНО ПРЕДЛОЖЕНИХ СРЕДСТАВА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tbl>
      <w:tblPr>
        <w:tblW w:w="10205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567"/>
        <w:gridCol w:w="3684"/>
        <w:gridCol w:w="1985"/>
        <w:gridCol w:w="1985"/>
        <w:gridCol w:w="198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Р.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</w:rPr>
              <w:t xml:space="preserve"> 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бр.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ОРГАНИЗАЦИЈА У ОБЛАСТИ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Средства одобрена у прет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</w:rPr>
              <w:t>х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. години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Потребна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Предлог средстава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8.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9.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10.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18.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19.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НАПОМЕНА: Када се за исту организацију у области спорта подноси више годишњих програма за различите области потреба и интереса грађана из члана 137. став 1. Закона о спорту, у првом реду (1) уносе се укупна средства за све предложене годишње програме, а у подредовима (1.1, 1.2, 1.3...) уносе се подаци за сваки предложени годишњи програм према областима потреба и интереса грађана из члана 137. став 1. Закона о спорту.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Место и датум: _______________________________</w:t>
      </w:r>
    </w:p>
    <w:p>
      <w:pPr>
        <w:pStyle w:val="Normal"/>
        <w:tabs>
          <w:tab w:val="clear" w:pos="709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                                                          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М.</w:t>
      </w:r>
      <w:r>
        <w:rPr>
          <w:rFonts w:eastAsia="Times New Roman" w:cs="Times New Roman" w:ascii="Cambria" w:hAnsi="Cambria"/>
          <w:sz w:val="24"/>
          <w:szCs w:val="24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П.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ЛИЦЕ ОВЛАШЋЕНО ЗА ЗАСТУПАЊЕ                                  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СПОРТСКОГ САВЕЗА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4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ПРИЛОЗИ УЗ ПРЕДЛОГ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Носилац програма: </w:t>
      </w:r>
    </w:p>
    <w:tbl>
      <w:tblPr>
        <w:tblW w:w="1037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510"/>
        <w:gridCol w:w="5149"/>
        <w:gridCol w:w="1371"/>
        <w:gridCol w:w="1361"/>
        <w:gridCol w:w="1984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Бр.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Врста прилога (обавезни)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18"/>
                <w:szCs w:val="24"/>
                <w:lang w:val="sr-CS"/>
              </w:rPr>
              <w:t>Предлагач програма (означити X)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ЈЛС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Напомене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пропратно писмо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2.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решења о регистрацији организације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3.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три примерка обрасца предлога програма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4.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</w:rPr>
              <w:t>це-де</w:t>
            </w:r>
            <w:r>
              <w:rPr>
                <w:rFonts w:eastAsia="Times New Roman" w:cs="Times New Roman" w:ascii="Cambria" w:hAnsi="Cambria"/>
                <w:lang w:val="sr-CS"/>
              </w:rPr>
              <w:t>/флеш са предлогом програма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5.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уговора о отварању рачуна са банком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6.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7.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статута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8.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134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9.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10.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изјава да не постоје препреке из члана 118. став 5. и</w:t>
            </w:r>
            <w:r>
              <w:rPr>
                <w:rFonts w:eastAsia="Times New Roman" w:cs="Times New Roman" w:ascii="Cambria" w:hAnsi="Cambria"/>
              </w:rPr>
              <w:t xml:space="preserve"> члана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133. став 5. Закона о спорту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11.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календар такмичења надлежног спортског савеза за програм организације спортског такмичења од значаја за општину/град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12.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13.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изјав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о партнерству попуњен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и потписан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од стране свих партнера у програму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14.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 xml:space="preserve">одлука Општинског спортског савеза Ћићевац  о утврђивању предлога годишњих програма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15.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решења о додели ПИБ-а (ако ПИБ није садржан у решењу о регистрацији)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16.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потврда надлежног националног гранског спортског савеза о чланству спортске организације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Други прилози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анализе, студије,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2.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прегледи података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3.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ПОТПИС ПОДНОСИОЦА ПРЕДЛОГА ПРОГРАМА</w:t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_____________</w:t>
      </w:r>
      <w:r>
        <w:rPr>
          <w:rFonts w:eastAsia="Times New Roman" w:cs="Times New Roman" w:ascii="Cambria" w:hAnsi="Cambria"/>
          <w:sz w:val="24"/>
          <w:szCs w:val="24"/>
        </w:rPr>
        <w:t>_____________________________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5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УПУТСТВА: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/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При креирању програма и попуњавању обрасца треба водити рачуна да програм мора да испуњава услове и критеријуме из члана 118. Закона о спорту</w:t>
      </w:r>
      <w:r>
        <w:rPr>
          <w:rFonts w:eastAsia="Times New Roman" w:cs="Times New Roman" w:ascii="Cambria" w:hAnsi="Cambria"/>
          <w:i/>
          <w:sz w:val="20"/>
          <w:szCs w:val="24"/>
        </w:rPr>
        <w:t xml:space="preserve"> 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(„Службени  гласник РС”, бр</w:t>
      </w:r>
      <w:r>
        <w:rPr>
          <w:rFonts w:eastAsia="Times New Roman" w:cs="Times New Roman" w:ascii="Cambria" w:hAnsi="Cambria"/>
          <w:i/>
          <w:sz w:val="20"/>
          <w:szCs w:val="24"/>
        </w:rPr>
        <w:t>ој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10/16), услове и критеријуме из Правилника о финансирању програма којима се остварује општи интерес у области спорта („Службени гласник РС”, број 64/16) и Правилника о одобравању и финансирању програма којима се задовољавају потребе и интереси грађана у општини Ћићевац („</w:t>
      </w:r>
      <w:r>
        <w:rPr>
          <w:rFonts w:eastAsia="Times New Roman" w:cs="Times New Roman" w:ascii="Cambria" w:hAnsi="Cambria"/>
          <w:i/>
          <w:sz w:val="20"/>
          <w:szCs w:val="24"/>
          <w:lang w:val="sr-RS"/>
        </w:rPr>
        <w:t>Службени лист општине Ћићевац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”, бр. </w:t>
      </w:r>
      <w:r>
        <w:rPr>
          <w:rFonts w:eastAsia="Times New Roman" w:cs="Times New Roman" w:ascii="Cambria" w:hAnsi="Cambria"/>
          <w:i/>
          <w:sz w:val="20"/>
          <w:szCs w:val="24"/>
          <w:lang w:val="sr-RS"/>
        </w:rPr>
        <w:t>10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/</w:t>
      </w:r>
      <w:r>
        <w:rPr>
          <w:rFonts w:eastAsia="Times New Roman" w:cs="Times New Roman" w:ascii="Cambria" w:hAnsi="Cambria"/>
          <w:i/>
          <w:sz w:val="20"/>
          <w:szCs w:val="24"/>
          <w:lang w:val="sr-RS"/>
        </w:rPr>
        <w:t>2017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Предлог програма треба да прати </w:t>
      </w:r>
      <w:r>
        <w:rPr>
          <w:rFonts w:eastAsia="Times New Roman" w:cs="Times New Roman" w:ascii="Cambria" w:hAnsi="Cambria"/>
          <w:i/>
          <w:sz w:val="20"/>
          <w:szCs w:val="24"/>
        </w:rPr>
        <w:t>п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За набавку добара и услуга потребних за реализацију програма мора се планирати спровођење јавне набавке у складу са законом.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Из буџета општине Ћићевац финансирају се само програми спортских организација које су чланови надлежних национални</w:t>
      </w:r>
      <w:r>
        <w:rPr>
          <w:rFonts w:eastAsia="Times New Roman" w:cs="Times New Roman" w:ascii="Cambria" w:hAnsi="Cambria"/>
          <w:i/>
          <w:sz w:val="20"/>
          <w:szCs w:val="24"/>
        </w:rPr>
        <w:t>х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гранских сп</w:t>
      </w:r>
      <w:r>
        <w:rPr>
          <w:rFonts w:eastAsia="Times New Roman" w:cs="Times New Roman" w:ascii="Cambria" w:hAnsi="Cambria"/>
          <w:i/>
          <w:sz w:val="20"/>
          <w:szCs w:val="24"/>
        </w:rPr>
        <w:t>ор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тских савеза.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У оквиру предлога годишњег програма  предложе се и програм активности за које се подноси посебан програм, али ако тај програм буде одобрен</w:t>
      </w:r>
      <w:r>
        <w:rPr>
          <w:rFonts w:eastAsia="Times New Roman" w:cs="Times New Roman" w:ascii="Cambria" w:hAnsi="Cambria"/>
          <w:i/>
          <w:sz w:val="20"/>
          <w:szCs w:val="24"/>
        </w:rPr>
        <w:t>,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носилац програма не може у истој области општег интереса из Закона о спорту подносити посебне програме и по јавном позиву.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За сваку област потреба и интереса грађана из Дела 2/1 попуњава се посебан образац. У оквиру обрасца у делу 2/2 тачка 5 (детаљан опис активности) посебно се означавају и приказују самосталне програмске целине (на пример, код програма припрема и учешћа на спортским такмичењима посебно се приказују припреме а посебно учешће на такмичењу, и то посебно за свако такмичење у коме се учествује), укључујући и самосталне програмске целине које се састоје из активности повезаних са спортом деце.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Организација у области спорта која је проглашена за организацију од посебног значаја за општину Ћићевац подноси један годишњи програм за све активности које се обављају у оквирима потреба и интереса грађана из чл</w:t>
      </w:r>
      <w:r>
        <w:rPr>
          <w:rFonts w:eastAsia="Times New Roman" w:cs="Times New Roman" w:ascii="Cambria" w:hAnsi="Cambria"/>
          <w:i/>
          <w:sz w:val="20"/>
          <w:szCs w:val="24"/>
        </w:rPr>
        <w:t>ана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137. ст</w:t>
      </w:r>
      <w:r>
        <w:rPr>
          <w:rFonts w:eastAsia="Times New Roman" w:cs="Times New Roman" w:ascii="Cambria" w:hAnsi="Cambria"/>
          <w:i/>
          <w:sz w:val="20"/>
          <w:szCs w:val="24"/>
        </w:rPr>
        <w:t>ав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1. Закона о спорту, односно у делу 2/1 заокружује тачку 5), а у оквиру дела 2/2 тач</w:t>
      </w:r>
      <w:r>
        <w:rPr>
          <w:rFonts w:eastAsia="Times New Roman" w:cs="Times New Roman" w:ascii="Cambria" w:hAnsi="Cambria"/>
          <w:i/>
          <w:sz w:val="20"/>
          <w:szCs w:val="24"/>
        </w:rPr>
        <w:t>ку 5.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  наводи све активности које планира да реализује, подељене по програмским целинама,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Ћићевац.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Трошкови реализације програма морају бити у оквиру сваке ставке раздвојени на подтрошкове, према врсти, са међузбиром (нпр. 1. путни трошкови – 1.1. путни трошкови у земљи, 1.2. путни трошкови у иностранству, 1.3</w:t>
      </w:r>
      <w:r>
        <w:rPr>
          <w:rFonts w:eastAsia="Times New Roman" w:cs="Times New Roman" w:ascii="Cambria" w:hAnsi="Cambria"/>
          <w:i/>
          <w:sz w:val="20"/>
          <w:szCs w:val="24"/>
        </w:rPr>
        <w:t>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дневнице у земљи, 1.4. дневнице у иностранству, међузбир Путни трошкови).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Обавезно треба поштовати форму при попуњавању обрасца (немојте брисати, мењати редослед питања и сл</w:t>
      </w:r>
      <w:r>
        <w:rPr>
          <w:rFonts w:eastAsia="Times New Roman" w:cs="Times New Roman" w:ascii="Cambria" w:hAnsi="Cambria"/>
          <w:i/>
          <w:sz w:val="20"/>
          <w:szCs w:val="24"/>
        </w:rPr>
        <w:t>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). Програм треба написати тако </w:t>
      </w:r>
      <w:r>
        <w:rPr>
          <w:rFonts w:eastAsia="Times New Roman" w:cs="Times New Roman" w:ascii="Cambria" w:hAnsi="Cambria"/>
          <w:i/>
          <w:sz w:val="20"/>
          <w:szCs w:val="24"/>
        </w:rPr>
        <w:t>да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се у обрасцу одговара на постављена питања – ништа се не „подразумева“.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Образац обавезно потписати плавом хемијском или пенкалом и ставити печат.</w:t>
      </w:r>
    </w:p>
    <w:p>
      <w:pPr>
        <w:pStyle w:val="Normal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b/>
          <w:szCs w:val="24"/>
          <w:lang w:val="sr-CS"/>
        </w:rPr>
        <w:t>ИЗЈАВА</w:t>
      </w:r>
      <w:r>
        <w:rPr>
          <w:rFonts w:eastAsia="Times New Roman" w:cs="Times New Roman" w:ascii="Cambria" w:hAnsi="Cambria"/>
          <w:szCs w:val="24"/>
          <w:lang w:val="sr-CS"/>
        </w:rPr>
        <w:t xml:space="preserve">: </w:t>
      </w:r>
    </w:p>
    <w:p>
      <w:pPr>
        <w:pStyle w:val="Normal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/>
      </w:pPr>
      <w:r>
        <w:rPr>
          <w:rFonts w:eastAsia="Times New Roman" w:cs="Times New Roman" w:ascii="Cambria" w:hAnsi="Cambria"/>
          <w:szCs w:val="24"/>
          <w:lang w:val="sr-CS"/>
        </w:rPr>
        <w:t xml:space="preserve">Изјављујем да смо упознати и сагласни да надлежни орган општине Ћићевац није у обавези да одобри и финансира предложени програм.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Изјављујем да надлежни орган општине Ћићевац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>
        <w:rPr>
          <w:rFonts w:eastAsia="Times New Roman" w:cs="Times New Roman" w:ascii="Cambria" w:hAnsi="Cambria"/>
          <w:szCs w:val="24"/>
        </w:rPr>
        <w:t>о</w:t>
      </w:r>
      <w:r>
        <w:rPr>
          <w:rFonts w:eastAsia="Times New Roman" w:cs="Times New Roman" w:ascii="Cambria" w:hAnsi="Cambria"/>
          <w:szCs w:val="24"/>
          <w:lang w:val="sr-CS"/>
        </w:rPr>
        <w:t xml:space="preserve"> тражена прецизирања и интервенције у предлогу програма. </w:t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Место и датум: _______________________________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  <w:lang w:val="sr-CS"/>
        </w:rPr>
        <w:t xml:space="preserve">                                                          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М.</w:t>
      </w:r>
      <w:r>
        <w:rPr>
          <w:rFonts w:eastAsia="Times New Roman" w:cs="Times New Roman" w:ascii="Cambria" w:hAnsi="Cambria"/>
          <w:szCs w:val="24"/>
        </w:rPr>
        <w:t xml:space="preserve"> </w:t>
      </w:r>
      <w:r>
        <w:rPr>
          <w:rFonts w:eastAsia="Times New Roman" w:cs="Times New Roman" w:ascii="Cambria" w:hAnsi="Cambria"/>
          <w:szCs w:val="24"/>
          <w:lang w:val="sr-CS"/>
        </w:rPr>
        <w:t>П.</w:t>
      </w:r>
    </w:p>
    <w:p>
      <w:pPr>
        <w:pStyle w:val="Normal"/>
        <w:rPr>
          <w:rFonts w:ascii="Cambria" w:hAnsi="Cambria" w:eastAsia="Times New Roman" w:cs="Times New Roman"/>
          <w:b/>
          <w:b/>
          <w:szCs w:val="24"/>
        </w:rPr>
      </w:pPr>
      <w:r>
        <w:rPr>
          <w:rFonts w:eastAsia="Times New Roman" w:cs="Times New Roman" w:ascii="Cambria" w:hAnsi="Cambria"/>
          <w:b/>
          <w:szCs w:val="24"/>
        </w:rPr>
      </w:r>
    </w:p>
    <w:p>
      <w:pPr>
        <w:pStyle w:val="Normal"/>
        <w:rPr>
          <w:rFonts w:ascii="Cambria" w:hAnsi="Cambria" w:eastAsia="Times New Roman" w:cs="Times New Roman"/>
          <w:b/>
          <w:b/>
          <w:szCs w:val="24"/>
        </w:rPr>
      </w:pPr>
      <w:r>
        <w:rPr>
          <w:rFonts w:eastAsia="Times New Roman" w:cs="Times New Roman" w:ascii="Cambria" w:hAnsi="Cambria"/>
          <w:b/>
          <w:szCs w:val="24"/>
        </w:rPr>
      </w:r>
    </w:p>
    <w:p>
      <w:pPr>
        <w:pStyle w:val="Normal"/>
        <w:jc w:val="right"/>
        <w:rPr/>
      </w:pPr>
      <w:r>
        <w:rPr>
          <w:rFonts w:eastAsia="Times New Roman" w:cs="Times New Roman" w:ascii="Cambria" w:hAnsi="Cambria"/>
          <w:b/>
          <w:szCs w:val="24"/>
        </w:rPr>
        <w:t xml:space="preserve">_______________________________________________                                </w:t>
        <w:tab/>
        <w:tab/>
        <w:t>________________________________________________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eastAsia="Times New Roman" w:cs="Times New Roman" w:ascii="Cambria" w:hAnsi="Cambria"/>
          <w:b/>
          <w:szCs w:val="24"/>
        </w:rPr>
        <w:t xml:space="preserve">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 xml:space="preserve">РУКОВОДИЛАЦ ПРОГРАМА             </w:t>
        <w:tab/>
        <w:tab/>
        <w:tab/>
      </w:r>
      <w:r>
        <w:rPr>
          <w:rFonts w:eastAsia="Times New Roman" w:cs="Times New Roman" w:ascii="Cambria" w:hAnsi="Cambria"/>
          <w:b/>
          <w:szCs w:val="24"/>
        </w:rPr>
        <w:t xml:space="preserve">        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 xml:space="preserve">ЛИЦЕ ОВЛАШЋЕНО ЗА ЗАСТУПАЊЕ </w:t>
      </w:r>
    </w:p>
    <w:p>
      <w:pPr>
        <w:pStyle w:val="Normal"/>
        <w:spacing w:lineRule="auto" w:line="240"/>
        <w:jc w:val="right"/>
        <w:rPr/>
      </w:pPr>
      <w:r>
        <w:rPr>
          <w:rFonts w:eastAsia="Times New Roman" w:cs="Times New Roman" w:ascii="Cambria" w:hAnsi="Cambria"/>
          <w:b/>
          <w:szCs w:val="24"/>
          <w:lang w:val="sr-CS"/>
        </w:rPr>
        <w:tab/>
        <w:tab/>
        <w:tab/>
        <w:tab/>
        <w:t xml:space="preserve">                    </w:t>
      </w:r>
      <w:r>
        <w:rPr>
          <w:rFonts w:eastAsia="Times New Roman" w:cs="Times New Roman" w:ascii="Cambria" w:hAnsi="Cambria"/>
          <w:b/>
          <w:szCs w:val="24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>ПОДНОСИОЦА ПРЕДЛОГА ПРОГРАМА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  <w:rFonts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Cambria" w:hAnsi="Cambria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sz w:val="24"/>
        <w:b/>
        <w:rFonts w:ascii="Cambria" w:hAnsi="Cambr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99a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Tekstubaloniu"/>
    <w:uiPriority w:val="99"/>
    <w:semiHidden/>
    <w:qFormat/>
    <w:rsid w:val="00f66a4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f66a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54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59"/>
    <w:rsid w:val="0058254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LibreOffice/6.3.4.2$Windows_X86_64 LibreOffice_project/60da17e045e08f1793c57c00ba83cdfce946d0aa</Application>
  <Pages>11</Pages>
  <Words>2604</Words>
  <Characters>15765</Characters>
  <CharactersWithSpaces>18740</CharactersWithSpaces>
  <Paragraphs>292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2017-02-13T13:25:00Z</dcterms:created>
  <dc:creator>Sandra Borovcanin</dc:creator>
  <dc:description/>
  <dc:language>sr-Latn-RS</dc:language>
  <cp:lastModifiedBy/>
  <cp:lastPrinted>2017-08-01T06:38:00Z</cp:lastPrinted>
  <dcterms:modified xsi:type="dcterms:W3CDTF">2024-05-09T12:25:28Z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