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Образац 1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pacing w:val="6"/>
          <w:sz w:val="24"/>
          <w:szCs w:val="24"/>
        </w:rPr>
      </w:pPr>
      <w:r>
        <w:rPr>
          <w:rFonts w:eastAsia="Times New Roman" w:cs="Times New Roman" w:ascii="Cambria" w:hAnsi="Cambria"/>
          <w:b/>
          <w:spacing w:val="6"/>
          <w:sz w:val="24"/>
          <w:szCs w:val="24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margin">
              <wp:posOffset>180975</wp:posOffset>
            </wp:positionV>
            <wp:extent cx="1439545" cy="1981200"/>
            <wp:effectExtent l="0" t="0" r="0" b="0"/>
            <wp:wrapSquare wrapText="bothSides"/>
            <wp:docPr id="1" name="Slika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0" descr="GRB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pacing w:val="6"/>
          <w:sz w:val="24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bCs/>
          <w:sz w:val="32"/>
          <w:szCs w:val="24"/>
        </w:rPr>
      </w:pPr>
      <w:r>
        <w:rPr>
          <w:rFonts w:eastAsia="Times New Roman" w:cs="Times New Roman" w:ascii="Cambria" w:hAnsi="Cambria"/>
          <w:b/>
          <w:bCs/>
          <w:sz w:val="32"/>
          <w:szCs w:val="24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pacing w:val="6"/>
          <w:sz w:val="32"/>
          <w:szCs w:val="24"/>
          <w:lang w:val="sr-CS"/>
        </w:rPr>
      </w:pPr>
      <w:r>
        <w:rPr>
          <w:rFonts w:eastAsia="Times New Roman" w:cs="Times New Roman" w:ascii="Cambria" w:hAnsi="Cambria"/>
          <w:b/>
          <w:bCs/>
          <w:sz w:val="32"/>
          <w:szCs w:val="24"/>
          <w:lang w:val="sr-CS"/>
        </w:rPr>
        <w:t>Република Србија</w:t>
      </w:r>
    </w:p>
    <w:p>
      <w:pPr>
        <w:pStyle w:val="Normal"/>
        <w:spacing w:lineRule="auto" w:line="360" w:before="0" w:after="120"/>
        <w:jc w:val="center"/>
        <w:rPr>
          <w:rFonts w:ascii="Cambria" w:hAnsi="Cambria" w:eastAsia="Times New Roman" w:cs="Times New Roman"/>
          <w:bCs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Cs/>
          <w:sz w:val="32"/>
          <w:szCs w:val="24"/>
          <w:lang w:val="sr-CS"/>
        </w:rPr>
        <w:t>ОПШТИНА</w:t>
      </w:r>
      <w:r>
        <w:rPr>
          <w:rFonts w:eastAsia="Times New Roman" w:cs="Times New Roman" w:ascii="Cambria" w:hAnsi="Cambria"/>
          <w:sz w:val="32"/>
          <w:szCs w:val="24"/>
          <w:lang w:val="sr-CS"/>
        </w:rPr>
        <w:t xml:space="preserve"> ЋИЋЕВАЦ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tbl>
      <w:tblPr>
        <w:tblW w:w="8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25"/>
      </w:tblGrid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6D9F1" w:val="clea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8"/>
                <w:szCs w:val="24"/>
                <w:lang w:val="sr-CS"/>
              </w:rPr>
              <w:t xml:space="preserve">ПРЕДЛОГ ГОДИШЊИХ ПРОГРАМА 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before="240" w:after="60"/>
              <w:jc w:val="center"/>
              <w:outlineLvl w:val="2"/>
              <w:rPr>
                <w:rFonts w:ascii="Cambria" w:hAnsi="Cambria" w:eastAsia="Times New Roman" w:cs="Times New Roman"/>
                <w:b/>
                <w:b/>
                <w:bCs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bCs/>
                <w:sz w:val="28"/>
                <w:szCs w:val="24"/>
                <w:lang w:val="sr-CS"/>
              </w:rPr>
              <w:t>ОРГАНИЗАЦИЈА У ОБЛАСТИ СПОРТА</w:t>
            </w:r>
          </w:p>
          <w:p>
            <w:pPr>
              <w:pStyle w:val="Normal"/>
              <w:spacing w:before="0" w:after="120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 xml:space="preserve">КОЈИМА СЕ ЗАДОВОЉАВАЈУ ПОТРЕБЕ И ИНТЕРЕСИ ГРАЂАНА У ОБЛАСТИ СПОРТА </w:t>
            </w:r>
          </w:p>
          <w:p>
            <w:pPr>
              <w:pStyle w:val="Normal"/>
              <w:spacing w:before="0" w:after="120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Autospacing="1" w:after="0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>У 20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RS"/>
              </w:rPr>
              <w:t>2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RS"/>
              </w:rPr>
              <w:t>2</w:t>
            </w:r>
            <w:r>
              <w:rPr>
                <w:rFonts w:eastAsia="Times New Roman" w:cs="Times New Roman" w:ascii="Cambria" w:hAnsi="Cambria"/>
                <w:b/>
                <w:sz w:val="28"/>
                <w:szCs w:val="24"/>
                <w:lang w:val="sr-CS"/>
              </w:rPr>
              <w:t>. ГОДИНИ</w:t>
            </w:r>
          </w:p>
        </w:tc>
      </w:tr>
      <w:tr>
        <w:trPr/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right="440" w:hanging="0"/>
              <w:jc w:val="both"/>
              <w:outlineLvl w:val="0"/>
              <w:rPr>
                <w:rFonts w:ascii="Cambria" w:hAnsi="Cambria" w:eastAsia="Times New Roman" w:cs="Times New Roman"/>
                <w:i/>
                <w:i/>
                <w:sz w:val="28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8"/>
                <w:szCs w:val="24"/>
                <w:lang w:val="sr-CS"/>
              </w:rPr>
              <w:t>НАЗИВ ОРГАНИЗАЦИЈЕ</w:t>
            </w:r>
            <w:r>
              <w:rPr>
                <w:rFonts w:eastAsia="Times New Roman" w:cs="Times New Roman" w:ascii="Cambria" w:hAnsi="Cambria"/>
                <w:i/>
                <w:sz w:val="28"/>
                <w:szCs w:val="24"/>
                <w:lang w:val="sr-CS"/>
              </w:rPr>
              <w:t>: ______________________________________________</w:t>
            </w:r>
          </w:p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i/>
                <w:i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Autospacing="1" w:afterAutospacing="1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36"/>
                <w:szCs w:val="24"/>
                <w:lang w:val="sr-CS"/>
              </w:rPr>
              <w:t>АПЛИКАЦИОНИ ФОРМУЛАР</w:t>
            </w:r>
          </w:p>
          <w:p>
            <w:pPr>
              <w:pStyle w:val="Normal"/>
              <w:spacing w:beforeAutospacing="1" w:afterAutospacing="1"/>
              <w:jc w:val="both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  <w:p>
            <w:pPr>
              <w:pStyle w:val="Normal"/>
              <w:spacing w:beforeAutospacing="1" w:after="0"/>
              <w:jc w:val="both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  <w:r>
        <w:br w:type="page"/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1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1. </w:t>
      </w:r>
      <w:r>
        <w:rPr>
          <w:rFonts w:eastAsia="SimSun" w:cs="Times New Roman" w:ascii="Cambria" w:hAnsi="Cambria"/>
          <w:b/>
          <w:sz w:val="24"/>
          <w:szCs w:val="24"/>
          <w:lang w:val="sr-CS"/>
        </w:rPr>
        <w:t>ПОДАЦИ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О ОРГАНИЗАЦИЈИ ПОДНОСИОЦУ ПРЕДЛОГА ПРОГРАМА </w:t>
      </w:r>
    </w:p>
    <w:tbl>
      <w:tblPr>
        <w:tblW w:w="852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55"/>
        <w:gridCol w:w="5169"/>
      </w:tblGrid>
      <w:tr>
        <w:trPr>
          <w:trHeight w:val="567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Пун назив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Седиште и адреса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Број телефона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Факс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</w:rPr>
              <w:t>И</w:t>
            </w:r>
            <w:r>
              <w:rPr>
                <w:rFonts w:eastAsia="SimSun" w:cs="Times New Roman" w:ascii="Cambria" w:hAnsi="Cambria"/>
                <w:lang w:val="sr-CS"/>
              </w:rPr>
              <w:t>-м</w:t>
            </w:r>
            <w:r>
              <w:rPr>
                <w:rFonts w:eastAsia="SimSun" w:cs="Times New Roman" w:ascii="Cambria" w:hAnsi="Cambria"/>
              </w:rPr>
              <w:t>еј</w:t>
            </w:r>
            <w:r>
              <w:rPr>
                <w:rFonts w:eastAsia="SimSun" w:cs="Times New Roman" w:ascii="Cambria" w:hAnsi="Cambria"/>
                <w:lang w:val="sr-CS"/>
              </w:rPr>
              <w:t>л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Интернет страна (</w:t>
            </w:r>
            <w:r>
              <w:rPr>
                <w:rFonts w:eastAsia="SimSun" w:cs="Times New Roman" w:ascii="Cambria" w:hAnsi="Cambria"/>
              </w:rPr>
              <w:t>в</w:t>
            </w:r>
            <w:r>
              <w:rPr>
                <w:rFonts w:eastAsia="SimSun" w:cs="Times New Roman" w:ascii="Cambria" w:hAnsi="Cambria"/>
                <w:lang w:val="sr-CS"/>
              </w:rPr>
              <w:t>еб страна)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</w:rPr>
            </w:pPr>
            <w:r>
              <w:rPr>
                <w:rFonts w:eastAsia="SimSun" w:cs="Times New Roman" w:ascii="Cambria" w:hAnsi="Cambria"/>
                <w:lang w:val="sr-CS"/>
              </w:rPr>
              <w:t>Особа за контакт (име, презиме, адреса, мејл, телефон, мобилни телефон</w:t>
            </w:r>
            <w:r>
              <w:rPr>
                <w:rFonts w:eastAsia="SimSun" w:cs="Times New Roman" w:ascii="Cambria" w:hAnsi="Cambria"/>
              </w:rPr>
              <w:t>)</w:t>
            </w:r>
          </w:p>
        </w:tc>
        <w:tc>
          <w:tcPr>
            <w:tcW w:w="5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НАПОМЕНА: Годишње програме наведене у овом обрасцу подноси Спортски савез општине Ћићевац, сходно члану 138. став 5. Закона о спорту.</w:t>
      </w:r>
    </w:p>
    <w:p>
      <w:pPr>
        <w:pStyle w:val="Normal"/>
        <w:numPr>
          <w:ilvl w:val="0"/>
          <w:numId w:val="0"/>
        </w:numPr>
        <w:ind w:right="440" w:hanging="0"/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2. ПОДАЦИ О ОРГАНИЗАЦИЈИ НОСИОЦУ ПРОГРАМА</w:t>
      </w:r>
    </w:p>
    <w:tbl>
      <w:tblPr>
        <w:tblW w:w="1037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4706"/>
        <w:gridCol w:w="5668"/>
      </w:tblGrid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Пун назив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Скраћени назив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Седиште и адреса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телефона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Факс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</w:rPr>
              <w:t>И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-м</w:t>
            </w:r>
            <w:r>
              <w:rPr>
                <w:rFonts w:eastAsia="SimSun" w:cs="Times New Roman" w:ascii="Cambria" w:hAnsi="Cambria"/>
                <w:szCs w:val="24"/>
              </w:rPr>
              <w:t>еј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л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Интернет страна (</w:t>
            </w:r>
            <w:r>
              <w:rPr>
                <w:rFonts w:eastAsia="SimSun" w:cs="Times New Roman" w:ascii="Cambria" w:hAnsi="Cambria"/>
                <w:szCs w:val="24"/>
              </w:rPr>
              <w:t>в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еб страна)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текућег рачуна и назив и адреса банке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текућег рачуна за финансирање годишњих програма и назив и адреса банке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 И Б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Особа за контакт (име, презиме, адреса, мејл, телефон, мобилни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Грана/област  спорта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гране спорта у Националној категоризацији  спортова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надлежног националног гранског спортског савеза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Орган код кога је организација регистрована и регистарски број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07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Име и презиме, функција, датум избора и дужина мандата лица овлашћеног за заступање, адреса, мејл, телефон, мобилни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Име и презиме председника органа управе организације, адреса, мејл и телефон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79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чланова (по категоријама)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и број категорисаних (по категоријама) спортиста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жена спортиста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регистрованих и број категорисаних (по категоријама) спортских стручњака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запослених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Укупан број спортских организ. чланова организације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Датум одржавања последње Изборне скупштине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Датум одржавања последње седнице Скупштине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 xml:space="preserve">Укупни приходи у претходној години 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Укупни приходи у претходној години из јавних прихода (сви извори), укључујући и јавна предузећа и друге организ. којима је оснивач Р. Србија, АП и ЈЛС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Планирани приходи у текућој години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 постоје ограничења у коришћењу имовине и обављању делатности (стечај,  ликвидација, забрана обављања делатности)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организација има у току судске и арбитражне спорове (које и вредност спора)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је организ. у последње 2 године правноснажном одлуком кажњена за прекршај или привредни преступ у вези са својим финан. пословањем, коришћењем имовине, раду са децом и спречавању негативних појава у спорту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Да ли организ. има блокаду рачуна, пореске дугове или дугове према организац. социјалног осигурања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Назив програма који је у претходној години финансиран из јавних прихода,  број уговора, датум подношења извештаја и да ли је реализација програма позитивно оцењена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под којим је организација уписана у матичној евиденцији и датум уписа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Број и датум решења спортског инспектора о испуњености услова за обављање спортских активности и делатности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both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  <w:t>Ранг спортске организације према Категоризацији спорт. орг</w:t>
            </w:r>
            <w:r>
              <w:rPr>
                <w:rFonts w:eastAsia="SimSun" w:cs="Times New Roman" w:ascii="Cambria" w:hAnsi="Cambria"/>
                <w:szCs w:val="24"/>
              </w:rPr>
              <w:t>ан</w:t>
            </w:r>
            <w:r>
              <w:rPr>
                <w:rFonts w:eastAsia="SimSun" w:cs="Times New Roman" w:ascii="Cambria" w:hAnsi="Cambria"/>
                <w:szCs w:val="24"/>
                <w:lang w:val="sr-CS"/>
              </w:rPr>
              <w:t>изација у ЈЛС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2/1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1. Област/и потреба и интереса грађана у области спорта на коју се програм односи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(заокружити област на коју се предлог програма односи):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ГОДИШЊИ ПРОГРАМИ</w:t>
      </w:r>
    </w:p>
    <w:p>
      <w:pPr>
        <w:pStyle w:val="Normal"/>
        <w:numPr>
          <w:ilvl w:val="0"/>
          <w:numId w:val="4"/>
        </w:numPr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подстицање и стварање услова за унапређење спортске рекреације, односно бављења грађана спортом, посебно деце, омладине, жена и особа са инвалидитетом –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став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организација спортских такмичења од посебног значаја за једини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ц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у локалне самоуправе –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3)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>учешће спортских организација са територије јединице локалне самоуправе у домаћим и европским клупским такмичењима –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5);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физичко васпитање деце предшколског узраста и школски спорт (унапређење физичког вежбања, рад школских спортских секција и друштава, општинска, градска и међуопштинска школска спортска такмичења и др.)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5);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8);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едукација, информисање и саветовање грађана, спортиста и осталих учесника у систему спорта о питањима битним за одговарајуће бављење спортским активностима и делатностима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12);</w:t>
      </w:r>
    </w:p>
    <w:p>
      <w:pPr>
        <w:pStyle w:val="Normal"/>
        <w:numPr>
          <w:ilvl w:val="0"/>
          <w:numId w:val="4"/>
        </w:numPr>
        <w:spacing w:before="0" w:after="0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периодична тестирања, сакупљање, анализа и дистрибуција релевантних информација за адекватно задовољавање потреба грађана у области спорта на територији јединице локалне самоуправе, истраживачко-развојни пројекти и издавање спортских публикација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–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13);</w:t>
      </w:r>
    </w:p>
    <w:p>
      <w:pPr>
        <w:pStyle w:val="Normal"/>
        <w:numPr>
          <w:ilvl w:val="0"/>
          <w:numId w:val="4"/>
        </w:numPr>
        <w:spacing w:before="0" w:afterAutospacing="1"/>
        <w:ind w:left="0" w:hanging="0"/>
        <w:jc w:val="both"/>
        <w:rPr>
          <w:rFonts w:ascii="Cambria" w:hAnsi="Cambria" w:eastAsia="Calibri" w:cs="Times New Roman"/>
          <w:sz w:val="24"/>
          <w:szCs w:val="24"/>
          <w:lang w:val="sr-CS" w:eastAsia="zh-CN"/>
        </w:rPr>
      </w:pP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 xml:space="preserve">– 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>чл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ан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137. ст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ав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1. тач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ка</w:t>
      </w:r>
      <w:r>
        <w:rPr>
          <w:rFonts w:eastAsia="Calibri" w:cs="Times New Roman" w:ascii="Cambria" w:hAnsi="Cambria"/>
          <w:sz w:val="24"/>
          <w:szCs w:val="24"/>
          <w:lang w:val="sr-CS" w:eastAsia="zh-CN"/>
        </w:rPr>
        <w:t xml:space="preserve"> 14)</w:t>
      </w:r>
      <w:r>
        <w:rPr>
          <w:rFonts w:eastAsia="Calibri" w:cs="Times New Roman" w:ascii="Cambria" w:hAnsi="Cambria"/>
          <w:sz w:val="24"/>
          <w:szCs w:val="24"/>
          <w:lang w:val="sr-Latn-CS" w:eastAsia="zh-CN"/>
        </w:rPr>
        <w:t>.</w:t>
      </w:r>
    </w:p>
    <w:p>
      <w:pPr>
        <w:pStyle w:val="Normal"/>
        <w:tabs>
          <w:tab w:val="clear" w:pos="709"/>
          <w:tab w:val="left" w:pos="1152" w:leader="none"/>
          <w:tab w:val="left" w:pos="180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НАПОМЕНА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: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Када носилац програма подноси више годишњих програма, за сваку област потреба и интереса грађана под тачкама 1)–10) попуњавају се посебно само делови 2 и 3 обра</w:t>
      </w:r>
      <w:r>
        <w:rPr>
          <w:rFonts w:eastAsia="Times New Roman" w:cs="Times New Roman" w:ascii="Cambria" w:hAnsi="Cambria"/>
          <w:i/>
          <w:sz w:val="24"/>
          <w:szCs w:val="24"/>
        </w:rPr>
        <w:t>с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ца и слажу се по тачкама 1)–10). Заједнички део апликационог формулара су делови 1, 4 и 5.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2/2</w:t>
      </w:r>
    </w:p>
    <w:tbl>
      <w:tblPr>
        <w:tblStyle w:val="Koordinatnamreatabele"/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75"/>
      </w:tblGrid>
      <w:tr>
        <w:trPr>
          <w:trHeight w:val="567" w:hRule="atLeast"/>
        </w:trPr>
        <w:tc>
          <w:tcPr>
            <w:tcW w:w="10375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Програм у области (из 2/1):</w:t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Назив програма 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Локација(е) (навести све локације на којима се програм реализује)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Средства из буџета општине/града</w:t>
      </w:r>
    </w:p>
    <w:tbl>
      <w:tblPr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458"/>
        <w:gridCol w:w="3459"/>
        <w:gridCol w:w="3458"/>
      </w:tblGrid>
      <w:tr>
        <w:trPr>
          <w:trHeight w:val="624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Укупни трошкови програма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Средства буџет</w:t>
            </w:r>
            <w:r>
              <w:rPr>
                <w:rFonts w:eastAsia="Times New Roman" w:cs="Times New Roman" w:ascii="Cambria" w:hAnsi="Cambria"/>
                <w:i/>
                <w:szCs w:val="24"/>
              </w:rPr>
              <w:t>а</w:t>
            </w: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 xml:space="preserve"> општине </w:t>
            </w:r>
            <w:r>
              <w:rPr>
                <w:rFonts w:eastAsia="Times New Roman" w:cs="Times New Roman" w:ascii="Cambria" w:hAnsi="Cambria"/>
                <w:i/>
                <w:szCs w:val="28"/>
                <w:lang w:val="sr-CS"/>
              </w:rPr>
              <w:t>Ћићевац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i/>
                <w:i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i/>
                <w:szCs w:val="24"/>
                <w:lang w:val="sr-CS"/>
              </w:rPr>
              <w:t>% укупних трош. које финансира општина</w:t>
            </w:r>
            <w:r>
              <w:rPr>
                <w:rFonts w:eastAsia="Times New Roman" w:cs="Times New Roman" w:ascii="Cambria" w:hAnsi="Cambria"/>
                <w:szCs w:val="28"/>
                <w:lang w:val="sr-CS"/>
              </w:rPr>
              <w:t xml:space="preserve"> </w:t>
            </w:r>
            <w:r>
              <w:rPr>
                <w:rFonts w:eastAsia="Times New Roman" w:cs="Times New Roman" w:ascii="Cambria" w:hAnsi="Cambria"/>
                <w:i/>
                <w:szCs w:val="28"/>
                <w:lang w:val="sr-CS"/>
              </w:rPr>
              <w:t>Ћићевац</w:t>
            </w:r>
          </w:p>
        </w:tc>
      </w:tr>
      <w:tr>
        <w:trPr>
          <w:trHeight w:val="567" w:hRule="atLeast"/>
        </w:trPr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</w:rPr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Кратак садржај (опис) програма – укратко представити:</w:t>
      </w:r>
    </w:p>
    <w:p>
      <w:pPr>
        <w:pStyle w:val="Normal"/>
        <w:tabs>
          <w:tab w:val="clear" w:pos="709"/>
          <w:tab w:val="left" w:pos="360" w:leader="none"/>
        </w:tabs>
        <w:ind w:firstLine="284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Cs w:val="24"/>
          <w:lang w:val="sr-CS"/>
        </w:rPr>
        <w:t>(Код организације спортског такмичења од посебног значаја за општину Ћићевац навести опис организационе шеме и начин непосредног управљања организацијом такмичења)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Детаљан опис активности којима ће се програм реализовати 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– </w:t>
      </w:r>
      <w:r>
        <w:rPr>
          <w:rFonts w:eastAsia="Times New Roman" w:cs="Times New Roman" w:ascii="Cambria" w:hAnsi="Cambria"/>
          <w:i/>
          <w:szCs w:val="24"/>
          <w:lang w:val="sr-CS"/>
        </w:rPr>
        <w:t xml:space="preserve">Означење и опис програмских целина и активности </w:t>
      </w:r>
      <w:r>
        <w:rPr>
          <w:rFonts w:eastAsia="Times New Roman" w:cs="Times New Roman" w:ascii="Cambria" w:hAnsi="Cambria"/>
          <w:i/>
          <w:szCs w:val="24"/>
        </w:rPr>
        <w:t>–</w:t>
      </w:r>
      <w:r>
        <w:rPr>
          <w:rFonts w:eastAsia="Times New Roman" w:cs="Times New Roman" w:ascii="Cambria" w:hAnsi="Cambria"/>
          <w:i/>
          <w:szCs w:val="24"/>
          <w:lang w:val="sr-CS"/>
        </w:rPr>
        <w:t xml:space="preserve"> навести хронолошки све активности које ће се реализовати у оквиру програма, и сваку описати са једним или два пасуса у којима ће се навести подактивности, које ће циљне групе бити обухваћене, како ће се реализовати, шта ће бити улога сваког од партнера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Време реализације програма и динамика реализације (трајање и план активности):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8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6.1.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6.2.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 почетка реализације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6.3.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Време завршетка реализације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60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6.4.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Активности/програмске целине по месецима</w:t>
      </w:r>
    </w:p>
    <w:tbl>
      <w:tblPr>
        <w:tblW w:w="1031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2720"/>
        <w:gridCol w:w="510"/>
        <w:gridCol w:w="511"/>
        <w:gridCol w:w="509"/>
        <w:gridCol w:w="512"/>
        <w:gridCol w:w="508"/>
        <w:gridCol w:w="511"/>
        <w:gridCol w:w="512"/>
        <w:gridCol w:w="508"/>
        <w:gridCol w:w="512"/>
        <w:gridCol w:w="507"/>
        <w:gridCol w:w="511"/>
        <w:gridCol w:w="509"/>
        <w:gridCol w:w="1474"/>
      </w:tblGrid>
      <w:tr>
        <w:trPr/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НАЗИВ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2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4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7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9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10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11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Cs w:val="24"/>
                <w:lang w:val="sr-CS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0"/>
                <w:szCs w:val="24"/>
                <w:lang w:val="sr-CS"/>
              </w:rPr>
              <w:t>Учесник</w:t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Cs w:val="24"/>
                <w:lang w:val="sr-CS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ind w:left="426" w:hanging="0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(означавање се врши са XX)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ind w:left="340" w:hanging="36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Учесници у реализацији програма: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7.1.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Руководилац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(име, презиме, звање, функција, досадашње искуство)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7.2.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Број учесника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</w:t>
      </w:r>
      <w:r>
        <w:rPr>
          <w:rFonts w:eastAsia="Times New Roman" w:cs="Times New Roman" w:ascii="Cambria" w:hAnsi="Cambria"/>
          <w:i/>
          <w:szCs w:val="24"/>
          <w:lang w:val="sr-CS"/>
        </w:rPr>
        <w:t>укупан број и број по категоријама</w:t>
      </w:r>
      <w:r>
        <w:rPr>
          <w:rFonts w:eastAsia="Times New Roman" w:cs="Times New Roman" w:ascii="Cambria" w:hAnsi="Cambria"/>
          <w:i/>
          <w:szCs w:val="24"/>
        </w:rPr>
        <w:t xml:space="preserve"> – </w:t>
      </w:r>
      <w:r>
        <w:rPr>
          <w:rFonts w:eastAsia="Times New Roman" w:cs="Times New Roman" w:ascii="Cambria" w:hAnsi="Cambria"/>
          <w:i/>
          <w:szCs w:val="24"/>
          <w:lang w:val="sr-CS"/>
        </w:rPr>
        <w:t>улогама у програму; код организације спортског такмичења од посебног значаја за општину: очекивани број спортских орган</w:t>
      </w:r>
      <w:r>
        <w:rPr>
          <w:rFonts w:eastAsia="Times New Roman" w:cs="Times New Roman" w:ascii="Cambria" w:hAnsi="Cambria"/>
          <w:i/>
          <w:szCs w:val="24"/>
        </w:rPr>
        <w:t>и</w:t>
      </w:r>
      <w:r>
        <w:rPr>
          <w:rFonts w:eastAsia="Times New Roman" w:cs="Times New Roman" w:ascii="Cambria" w:hAnsi="Cambria"/>
          <w:i/>
          <w:szCs w:val="24"/>
          <w:lang w:val="sr-CS"/>
        </w:rPr>
        <w:t>зација и спортиста на такмичењу, број службен</w:t>
      </w:r>
      <w:r>
        <w:rPr>
          <w:rFonts w:eastAsia="Times New Roman" w:cs="Times New Roman" w:ascii="Cambria" w:hAnsi="Cambria"/>
          <w:i/>
          <w:szCs w:val="24"/>
        </w:rPr>
        <w:t>и</w:t>
      </w:r>
      <w:r>
        <w:rPr>
          <w:rFonts w:eastAsia="Times New Roman" w:cs="Times New Roman" w:ascii="Cambria" w:hAnsi="Cambria"/>
          <w:i/>
          <w:szCs w:val="24"/>
          <w:lang w:val="sr-CS"/>
        </w:rPr>
        <w:t>х лица надлежног спортског савеза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7.3.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Тим који се предлаже за реализацију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(по функцијама)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7.4.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Организације партнери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(опис партнера)</w:t>
      </w:r>
      <w:r>
        <w:rPr>
          <w:rFonts w:eastAsia="Times New Roman" w:cs="Times New Roman" w:ascii="Cambria" w:hAnsi="Cambria"/>
          <w:i/>
          <w:sz w:val="24"/>
          <w:szCs w:val="24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и разлози за предложену улогу сваког партнера</w:t>
      </w:r>
    </w:p>
    <w:p>
      <w:pPr>
        <w:pStyle w:val="Normal"/>
        <w:tabs>
          <w:tab w:val="clear" w:pos="709"/>
          <w:tab w:val="left" w:pos="360" w:leader="none"/>
        </w:tabs>
        <w:ind w:left="187" w:hanging="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Очекивани резултати програма: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Опис опште сврхе која се жели постићи реализацијом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Опис резултата – резултати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(</w:t>
      </w:r>
      <w:r>
        <w:rPr>
          <w:rFonts w:eastAsia="Times New Roman" w:cs="Times New Roman" w:ascii="Cambria" w:hAnsi="Cambria"/>
          <w:i/>
          <w:szCs w:val="24"/>
          <w:lang w:val="sr-CS"/>
        </w:rPr>
        <w:t>користи које настају као последица успешно изведених активности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); утицај на циљне групе; публикације и остали производи; могућност понављања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Евалуација програма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lang w:val="sr-CS"/>
        </w:rPr>
        <w:t>(како ће се пратити реализација програма, укључујући и наменско коришћење средстава</w:t>
      </w:r>
      <w:r>
        <w:rPr>
          <w:rFonts w:eastAsia="Times New Roman" w:cs="Times New Roman" w:ascii="Cambria" w:hAnsi="Cambria"/>
        </w:rPr>
        <w:t>,</w:t>
      </w:r>
      <w:r>
        <w:rPr>
          <w:rFonts w:eastAsia="Times New Roman" w:cs="Times New Roman" w:ascii="Cambria" w:hAnsi="Cambria"/>
          <w:lang w:val="sr-CS"/>
        </w:rPr>
        <w:t xml:space="preserve"> и вршити оцењивање реализације програма; хоће ли евалуација бити унутрашња или спољна):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Како ће се пратити реализација програма?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Како ће се пратити наменско коришћење средстава?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План евалуације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Cs w:val="24"/>
        </w:rPr>
        <w:t>к</w:t>
      </w:r>
      <w:r>
        <w:rPr>
          <w:rFonts w:eastAsia="Times New Roman" w:cs="Times New Roman" w:ascii="Cambria" w:hAnsi="Cambria"/>
          <w:i/>
          <w:szCs w:val="24"/>
          <w:lang w:val="sr-CS"/>
        </w:rPr>
        <w:t>оје ће се процедуре за процену успешности програма користити (са становишта ефикасности, успешности, утицаја, релевантности и одрживости) – ко ће радити евалуацију, када, шта се оцењује, шта ће се, како и зашто пратити и оцењивати; индикатори успешности реализације програма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?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Финансијски план програма, по изворима прихода и врстама трошкови: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10.1.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Укупна вредног програма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10.2.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 Нефинансијско учешће носиоца програма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360" w:leader="none"/>
        </w:tabs>
        <w:spacing w:before="0" w:after="1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10.3.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Финансијски план програма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SimSun" w:cs="Times New Roman"/>
          <w:b/>
          <w:b/>
          <w:sz w:val="14"/>
          <w:szCs w:val="24"/>
          <w:u w:val="single"/>
          <w:lang w:val="sr-CS"/>
        </w:rPr>
      </w:pPr>
      <w:r>
        <w:rPr>
          <w:rFonts w:eastAsia="SimSun" w:cs="Times New Roman" w:ascii="Cambria" w:hAnsi="Cambria"/>
          <w:b/>
          <w:sz w:val="14"/>
          <w:szCs w:val="24"/>
          <w:u w:val="single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sz w:val="24"/>
          <w:szCs w:val="24"/>
          <w:u w:val="single"/>
          <w:lang w:val="sr-CS"/>
        </w:rPr>
      </w:pPr>
      <w:r>
        <w:rPr>
          <w:rFonts w:eastAsia="SimSun" w:cs="Times New Roman" w:ascii="Cambria" w:hAnsi="Cambria"/>
          <w:b/>
          <w:sz w:val="24"/>
          <w:szCs w:val="24"/>
          <w:u w:val="single"/>
          <w:lang w:val="sr-CS"/>
        </w:rPr>
        <w:t>Потребна</w:t>
      </w: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  <w:t xml:space="preserve"> средства за реализацију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12"/>
          <w:szCs w:val="24"/>
          <w:lang w:val="sr-CS"/>
        </w:rPr>
      </w:pPr>
      <w:r>
        <w:rPr>
          <w:rFonts w:eastAsia="Times New Roman" w:cs="Times New Roman" w:ascii="Cambria" w:hAnsi="Cambria"/>
          <w:b/>
          <w:sz w:val="12"/>
          <w:szCs w:val="24"/>
          <w:lang w:val="sr-CS"/>
        </w:rPr>
      </w:r>
    </w:p>
    <w:tbl>
      <w:tblPr>
        <w:tblW w:w="1037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706"/>
        <w:gridCol w:w="5668"/>
      </w:tblGrid>
      <w:tr>
        <w:trPr>
          <w:trHeight w:val="283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ИЗВОРИ ПРИХОДА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Планирана средства</w:t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Општина Ћићевац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Друге јавне власти  (навести 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Надлежни спортски савез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Сопствена средства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Спонзори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Донатори (који)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SimSun" w:cs="Times New Roman"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sz w:val="24"/>
                <w:szCs w:val="24"/>
                <w:lang w:val="sr-CS"/>
              </w:rPr>
              <w:t>Остали извори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right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  <w:t>УКУПНИ ПРИХОДИ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SimSu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SimSu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u w:val="single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val="sr-CS"/>
        </w:rPr>
        <w:t>Укупни трошкови за реализацију програма:</w:t>
      </w:r>
    </w:p>
    <w:tbl>
      <w:tblPr>
        <w:tblW w:w="10376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4703"/>
        <w:gridCol w:w="1191"/>
        <w:gridCol w:w="1247"/>
        <w:gridCol w:w="1534"/>
        <w:gridCol w:w="1701"/>
      </w:tblGrid>
      <w:tr>
        <w:trPr>
          <w:trHeight w:val="510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ВРСТА ТРОШКОВА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ЈЕД. МЕРЕ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БРОЈ ЈЕД.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ЦЕНА по јединици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УКУПНО</w:t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Директни трошкови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1. трошкови путовања (превоз) за спортисте и спортске стручњаке који непосредно учествују у реализацији програма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2. трошкови путовања (превоз) за друга лица која  непосредно учествују у реализацији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3. трошкови куповине спортске опреме (дресови, тренерке, торбе, лопте и др.) и реквизита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4. трошкови куповине остале основне опреме потребне за непосредну реализацију програма (струњаче, чамци, једрилице, гимнастичке справе, кошеви, голови и др.)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5. трошкови смештаја и исхране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котизације за учешће на такмичењу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трошкови изнајмљивања простора 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трошк. изнајмљивања опреме и реквизита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прилагођавања спортског објекта захтевима одржавања одређеног такмичења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10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хонорари лица која учествују у реализацији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транспорт опреме и реквизита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врхунских спортиста и спортских стручњака (чл</w:t>
            </w:r>
            <w:r>
              <w:rPr>
                <w:rFonts w:eastAsia="Times New Roman" w:cs="Times New Roman" w:ascii="Cambria" w:hAnsi="Cambria"/>
                <w:szCs w:val="24"/>
              </w:rPr>
              <w:t>ан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21. ЗоС)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опреме потребне за непосредну реализацију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4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осигурање учесника такмичења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финансијске услуге (банкарске и књиговодствене)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визе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ширење информација и комуникације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маркетинг и набавка пропагандног материјала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</w:t>
            </w: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превод докумената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0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20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штампање публикација и материјала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21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средстава за опоравак спортиста, преписана од стране овлашћеног доктора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здравствени прегледи спортиста и медицинска едукација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антидопинг контрола и едукација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спровођење екстерне ревизије реализације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зараде лица запослених на реализацији програма (бруто зарада)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83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.  спровођење јавних набавки 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стручне литературе и компјутерских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школарине и стручно оспособљавање, као и котизације за учешће у стручном усавршавању  спортским стручњацима и стручњацима у спорту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</w:rPr>
              <w:t>9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чланске обавезе према  надлежном националном спортском савезу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0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обезбеђења и лекарске службе на такмичењу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</w:rPr>
              <w:t>31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 куповина и изнајмљивање возила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2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пехара, медаља, диплома и сл.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дневнице спортиста и спортских стручњака који учествују на припремама, односно спортском такмичењу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4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дневнице других лица кој</w:t>
            </w:r>
            <w:r>
              <w:rPr>
                <w:rFonts w:eastAsia="Times New Roman" w:cs="Times New Roman" w:ascii="Cambria" w:hAnsi="Cambria"/>
                <w:szCs w:val="24"/>
              </w:rPr>
              <w:t>а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учествују у реализацији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5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лекови, суплементи и медицинска помагала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6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канцеларијске опреме (компјутер, телефон, штампач, телевизор, пројектор и сл.) неопходне за реализацију програма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7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набавка канц. материјала неопходн</w:t>
            </w:r>
            <w:r>
              <w:rPr>
                <w:rFonts w:eastAsia="Times New Roman" w:cs="Times New Roman" w:ascii="Cambria" w:hAnsi="Cambria"/>
                <w:szCs w:val="24"/>
              </w:rPr>
              <w:t>ог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за реализацију програма (оловке, папир и др.)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3</w:t>
            </w:r>
            <w:r>
              <w:rPr>
                <w:rFonts w:eastAsia="Times New Roman" w:cs="Times New Roman" w:ascii="Cambria" w:hAnsi="Cambria"/>
                <w:szCs w:val="24"/>
              </w:rPr>
              <w:t>8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>. трошкови котизације за организацију спортског такмичења</w:t>
            </w:r>
          </w:p>
        </w:tc>
        <w:tc>
          <w:tcPr>
            <w:tcW w:w="119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Укупни оправдани директни трошкови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Индир. трошк. носиоца програма (макс. 15% од оправданих дирек. трошкова)</w:t>
            </w:r>
          </w:p>
        </w:tc>
        <w:tc>
          <w:tcPr>
            <w:tcW w:w="119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1. зараде запослених код носиоца програма који не реализују непосредно програмске активности</w:t>
            </w:r>
          </w:p>
        </w:tc>
        <w:tc>
          <w:tcPr>
            <w:tcW w:w="11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255" w:hRule="atLeast"/>
        </w:trPr>
        <w:tc>
          <w:tcPr>
            <w:tcW w:w="470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2. остали трошкови (трошкови комуналних услуга, </w:t>
            </w:r>
            <w:r>
              <w:rPr>
                <w:rFonts w:eastAsia="Times New Roman" w:cs="Times New Roman" w:ascii="Cambria" w:hAnsi="Cambria"/>
                <w:szCs w:val="24"/>
              </w:rPr>
              <w:t>ПТТ</w:t>
            </w:r>
            <w:r>
              <w:rPr>
                <w:rFonts w:eastAsia="Times New Roman" w:cs="Times New Roman" w:ascii="Cambria" w:hAnsi="Cambria"/>
                <w:szCs w:val="24"/>
                <w:lang w:val="sr-CS"/>
              </w:rPr>
              <w:t xml:space="preserve"> трошкови, интернет,  набавка канцеларијског материјала и сл.)</w:t>
            </w:r>
          </w:p>
        </w:tc>
        <w:tc>
          <w:tcPr>
            <w:tcW w:w="119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4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Cs w:val="24"/>
                <w:lang w:val="sr-CS"/>
              </w:rPr>
              <w:t>Укупни индиректни трошкови</w:t>
            </w:r>
          </w:p>
        </w:tc>
        <w:tc>
          <w:tcPr>
            <w:tcW w:w="1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10" w:hRule="atLeast"/>
        </w:trPr>
        <w:tc>
          <w:tcPr>
            <w:tcW w:w="470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both"/>
              <w:rPr>
                <w:rFonts w:ascii="Cambria" w:hAnsi="Cambria" w:eastAsia="Times New Roman" w:cs="Times New Roman"/>
                <w:b/>
                <w:b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Cs w:val="24"/>
                <w:lang w:val="sr-CS"/>
              </w:rPr>
              <w:t>УКУПНО</w:t>
            </w:r>
          </w:p>
        </w:tc>
        <w:tc>
          <w:tcPr>
            <w:tcW w:w="119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24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5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Cs w:val="24"/>
          <w:lang w:val="sr-CS"/>
        </w:rPr>
        <w:t xml:space="preserve">НАПОМЕНА: 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Наведени финансијски план програма садржи могуће (допуштене) финансијске трошкове, у оквиру којих су наведени дозвољени трошкови по врстама трошкова. Сваку врсту трошкова треба поделити на подврсте (нпр. 1. на 1.1, 1.2, 1.3), у зависности од природе трошка. На пример: трошкове путовања разделити према виду превоза и да ли је у земљи или иностранству; бруто зараде лица запослених на реализацији програма разделити према називима радних места, односно улози у реализацији програма; набавку спортске опреме разделити на врсту опреме (патике, дресови, шортсеви, тренерке, мајице, јакне, лопте, торбе) итд. Финансијски план програма може бити приложен и као посебна ексел табела.</w:t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10.4. Динамички план коришћења средстава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ab/>
        <w:t>10.5. Учешће на спортском такмичењу (рекапитулација трошкова)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Трошкови припрема за такмичење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  <w:t>–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 </w:t>
      </w: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 xml:space="preserve">Трошкови учешћа на такмичењу 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Cambria" w:hAnsi="Cambria"/>
          <w:i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Како ће реализовање програма бити медијски подржано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Место такмичења у календару такмичења надлежног спортског савеза </w:t>
      </w: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>(код програма организације спортског такмичења)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Посебне напомене:</w:t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ind w:firstLine="720"/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  <w:r>
        <w:br w:type="page"/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3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32"/>
          <w:szCs w:val="24"/>
          <w:lang w:val="sr-CS"/>
        </w:rPr>
        <w:t>ОПШТИНСКИ СПОРТСКИ САВЕЗ ЋИЋЕВАЦ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8"/>
          <w:szCs w:val="24"/>
          <w:lang w:val="sr-CS"/>
        </w:rPr>
        <w:t xml:space="preserve">ПРЕГЛЕД НОСИЛАЦА ГОДИШЊИХ ПРОГРАМА 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8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8"/>
          <w:szCs w:val="24"/>
          <w:lang w:val="sr-CS"/>
        </w:rPr>
        <w:t>И УКУПНО ПРЕДЛОЖЕНИХ СРЕДСТАВА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tbl>
      <w:tblPr>
        <w:tblW w:w="10205" w:type="dxa"/>
        <w:jc w:val="center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1e0"/>
      </w:tblPr>
      <w:tblGrid>
        <w:gridCol w:w="567"/>
        <w:gridCol w:w="3684"/>
        <w:gridCol w:w="1985"/>
        <w:gridCol w:w="1985"/>
        <w:gridCol w:w="198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Р.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</w:rPr>
              <w:t xml:space="preserve"> 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бр.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ОРГАНИЗАЦИЈА У ОБЛАСТИ СПОРТА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Средства одобрена у прет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</w:rPr>
              <w:t>х</w:t>
            </w: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. години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Потребна средства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Предлог средстава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10.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11.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12.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13.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14.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15.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16.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17.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18.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  <w:t>19.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  <w:t>НАПОМЕНА: Када се за исту организацију у области спорта подноси више годишњих програма за различите области потреба и интереса грађана из члана 137. став 1. Закона о спорту, у првом реду (1) уносе се укупна средства за све предложене годишње програме, а у подредовима (1.1, 1.2, 1.3...) уносе се подаци за сваки предложени годишњи програм према областима потреба и интереса грађана из члана 137. став 1. Закона о спорту.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Место и датум: _______________________________</w:t>
      </w:r>
    </w:p>
    <w:p>
      <w:pPr>
        <w:pStyle w:val="Normal"/>
        <w:tabs>
          <w:tab w:val="clear" w:pos="709"/>
          <w:tab w:val="left" w:pos="1800" w:leader="none"/>
        </w:tabs>
        <w:spacing w:before="0" w:after="240"/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                                                           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М.</w:t>
      </w:r>
      <w:r>
        <w:rPr>
          <w:rFonts w:eastAsia="Times New Roman" w:cs="Times New Roman" w:ascii="Cambria" w:hAnsi="Cambria"/>
          <w:sz w:val="24"/>
          <w:szCs w:val="24"/>
        </w:rPr>
        <w:t xml:space="preserve"> 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 xml:space="preserve">П.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ЛИЦЕ ОВЛАШЋЕНО ЗА ЗАСТУПАЊЕ                                  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       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СПОРТСКОГ САВЕЗА</w:t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_______________________________________________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center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1440" w:leader="none"/>
        </w:tabs>
        <w:jc w:val="both"/>
        <w:outlineLvl w:val="0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4</w:t>
      </w:r>
    </w:p>
    <w:p>
      <w:pPr>
        <w:pStyle w:val="Normal"/>
        <w:tabs>
          <w:tab w:val="clear" w:pos="709"/>
          <w:tab w:val="left" w:pos="360" w:leader="none"/>
        </w:tabs>
        <w:jc w:val="center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ПРИЛОЗИ УЗ ПРЕДЛОГ ПРОГРАМА</w:t>
      </w:r>
    </w:p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 xml:space="preserve">Носилац програма: </w:t>
      </w:r>
    </w:p>
    <w:tbl>
      <w:tblPr>
        <w:tblW w:w="1037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val="01e0"/>
      </w:tblPr>
      <w:tblGrid>
        <w:gridCol w:w="510"/>
        <w:gridCol w:w="5156"/>
        <w:gridCol w:w="1364"/>
        <w:gridCol w:w="1361"/>
        <w:gridCol w:w="1984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Бр.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Врста прилога (обавезни)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18"/>
                <w:szCs w:val="24"/>
                <w:lang w:val="sr-CS"/>
              </w:rPr>
              <w:t>Предлагач програма (означити X)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ЈЛС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b/>
                <w:b/>
                <w:sz w:val="20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sz w:val="20"/>
                <w:szCs w:val="24"/>
                <w:lang w:val="sr-CS"/>
              </w:rPr>
              <w:t>Напомене</w:t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пропратно писмо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решења о регистрацији организације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три примерка обрасца предлога програма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4.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</w:rPr>
              <w:t>це-де</w:t>
            </w:r>
            <w:r>
              <w:rPr>
                <w:rFonts w:eastAsia="Times New Roman" w:cs="Times New Roman" w:ascii="Cambria" w:hAnsi="Cambria"/>
                <w:lang w:val="sr-CS"/>
              </w:rPr>
              <w:t>/флеш са предлогом програма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5.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уговора о отварању рачуна са банком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6.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одлуке о суфинансирању програма или потврда намере о суфинансирању програма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7.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статута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8.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годишњег извештаја и завршног рачуна за претходну годину и финансијског плана за текућу годину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1134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9.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писмо о намерама од издавача или медијских кућа уколико је програмом предвиђено бесплатно штампање или објављивање одређених промотивних материјала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10.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изјава да не постоје препреке из члана 118. став 5. и</w:t>
            </w:r>
            <w:r>
              <w:rPr>
                <w:rFonts w:eastAsia="Times New Roman" w:cs="Times New Roman" w:ascii="Cambria" w:hAnsi="Cambria"/>
              </w:rPr>
              <w:t xml:space="preserve"> члана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133. став 5. Закона о спорту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календар такмичења надлежног спортског савеза за програм организације спортског такмичења од значаја за општину/град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одлука надлежног органа носиоца програма о утврђивању предлога годишњег програма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изјав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о партнерству попуњен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и потписан</w:t>
            </w:r>
            <w:r>
              <w:rPr>
                <w:rFonts w:eastAsia="Times New Roman" w:cs="Times New Roman" w:ascii="Cambria" w:hAnsi="Cambria"/>
              </w:rPr>
              <w:t>а</w:t>
            </w:r>
            <w:r>
              <w:rPr>
                <w:rFonts w:eastAsia="Times New Roman" w:cs="Times New Roman" w:ascii="Cambria" w:hAnsi="Cambria"/>
                <w:lang w:val="sr-CS"/>
              </w:rPr>
              <w:t xml:space="preserve"> од стране свих партнера у програму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14.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 xml:space="preserve">одлука Општинског спортског савеза Ћићевац  о утврђивању предлога годишњих програма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56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15.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копија решења о додели ПИБ-а (ако ПИБ није садржан у решењу о регистрацији)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850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16.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потврда надлежног националног гранског спортског савеза о чланству спортске организације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Cambria" w:hAnsi="Cambria"/>
                <w:b/>
                <w:lang w:val="sr-CS"/>
              </w:rPr>
              <w:t>Други прилози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1.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анализе, студије,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2.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прегледи података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  <w:tr>
        <w:trPr>
          <w:trHeight w:val="397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  <w:t>3.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rPr>
                <w:rFonts w:ascii="Cambria" w:hAnsi="Cambria" w:eastAsia="Times New Roman" w:cs="Times New Roman"/>
                <w:lang w:val="sr-CS"/>
              </w:rPr>
            </w:pPr>
            <w:r>
              <w:rPr>
                <w:rFonts w:eastAsia="Times New Roman" w:cs="Times New Roman" w:ascii="Cambria" w:hAnsi="Cambria"/>
                <w:lang w:val="sr-CS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16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16"/>
                <w:szCs w:val="24"/>
                <w:lang w:val="sr-CS"/>
              </w:rPr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left" w:pos="360" w:leader="none"/>
              </w:tabs>
              <w:jc w:val="center"/>
              <w:rPr>
                <w:rFonts w:ascii="Cambria" w:hAnsi="Cambria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Cambria" w:hAnsi="Cambria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09"/>
          <w:tab w:val="left" w:pos="360" w:leader="none"/>
        </w:tabs>
        <w:jc w:val="both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ПОТПИС ПОДНОСИОЦА ПРЕДЛОГА ПРОГРАМА</w:t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</w:rPr>
      </w:pPr>
      <w:r>
        <w:rPr>
          <w:rFonts w:eastAsia="Times New Roman" w:cs="Times New Roman" w:ascii="Cambria" w:hAnsi="Cambria"/>
          <w:sz w:val="24"/>
          <w:szCs w:val="24"/>
        </w:rPr>
      </w:r>
    </w:p>
    <w:p>
      <w:pPr>
        <w:pStyle w:val="Normal"/>
        <w:tabs>
          <w:tab w:val="clear" w:pos="709"/>
          <w:tab w:val="left" w:pos="360" w:leader="none"/>
        </w:tabs>
        <w:jc w:val="right"/>
        <w:rPr>
          <w:rFonts w:ascii="Cambria" w:hAnsi="Cambria" w:eastAsia="Times New Roman" w:cs="Times New Roman"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sz w:val="24"/>
          <w:szCs w:val="24"/>
          <w:lang w:val="sr-CS"/>
        </w:rPr>
        <w:t>_____________</w:t>
      </w:r>
      <w:r>
        <w:rPr>
          <w:rFonts w:eastAsia="Times New Roman" w:cs="Times New Roman" w:ascii="Cambria" w:hAnsi="Cambria"/>
          <w:sz w:val="24"/>
          <w:szCs w:val="24"/>
        </w:rPr>
        <w:t>_____________________________</w:t>
      </w:r>
      <w:r>
        <w:rPr>
          <w:rFonts w:eastAsia="Times New Roman" w:cs="Times New Roman" w:ascii="Cambria" w:hAnsi="Cambria"/>
          <w:sz w:val="24"/>
          <w:szCs w:val="24"/>
          <w:lang w:val="sr-CS"/>
        </w:rPr>
        <w:t>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Cambria" w:hAnsi="Cambria"/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b/>
          <w:b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sz w:val="24"/>
          <w:szCs w:val="24"/>
          <w:lang w:val="sr-CS"/>
        </w:rPr>
        <w:t>ДЕО 5</w:t>
      </w:r>
    </w:p>
    <w:p>
      <w:pPr>
        <w:pStyle w:val="Normal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b/>
          <w:i/>
          <w:sz w:val="24"/>
          <w:szCs w:val="24"/>
          <w:lang w:val="sr-CS"/>
        </w:rPr>
        <w:t xml:space="preserve">УПУТСТВА: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При креирању програма и попуњавању обрасца треба водити рачуна да програм мора да испуњава услове и критеријуме из члана 118. Закона о спорту</w:t>
      </w:r>
      <w:r>
        <w:rPr>
          <w:rFonts w:eastAsia="Times New Roman" w:cs="Times New Roman" w:ascii="Cambria" w:hAnsi="Cambria"/>
          <w:i/>
          <w:sz w:val="20"/>
          <w:szCs w:val="24"/>
        </w:rPr>
        <w:t xml:space="preserve"> 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(„Службени  гласник РС”, бр</w:t>
      </w:r>
      <w:r>
        <w:rPr>
          <w:rFonts w:eastAsia="Times New Roman" w:cs="Times New Roman" w:ascii="Cambria" w:hAnsi="Cambria"/>
          <w:i/>
          <w:sz w:val="20"/>
          <w:szCs w:val="24"/>
        </w:rPr>
        <w:t>ој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10/16), услове и критеријуме из Правилника о финансирању програма којима се остварује општи интерес у области спорта („Службени гласник РС”, број 64/16) и Правилника о одобравању и финансирању програма којима се задовољавају потребе и интереси грађана у општини Ћићевац („________”, бр. ___/___).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Предлог програма треба да прати </w:t>
      </w:r>
      <w:r>
        <w:rPr>
          <w:rFonts w:eastAsia="Times New Roman" w:cs="Times New Roman" w:ascii="Cambria" w:hAnsi="Cambria"/>
          <w:i/>
          <w:sz w:val="20"/>
          <w:szCs w:val="24"/>
        </w:rPr>
        <w:t>п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ропратно писмо у коме се наводе најосновније информације о организацији и предложеном програму (назив, временско трајање, финансијски износ тражених средстава). Пропратно писмо потписује лице овлашћено за заступање организације.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За набавку добара и услуга потребних за реализацију програма мора се планирати спровођење јавне набавке у складу са законом.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Из буџета општине Ћићевац финансирају се само програми спортских организација које су чланови надлежних национални</w:t>
      </w:r>
      <w:r>
        <w:rPr>
          <w:rFonts w:eastAsia="Times New Roman" w:cs="Times New Roman" w:ascii="Cambria" w:hAnsi="Cambria"/>
          <w:i/>
          <w:sz w:val="20"/>
          <w:szCs w:val="24"/>
        </w:rPr>
        <w:t>х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гранских сп</w:t>
      </w:r>
      <w:r>
        <w:rPr>
          <w:rFonts w:eastAsia="Times New Roman" w:cs="Times New Roman" w:ascii="Cambria" w:hAnsi="Cambria"/>
          <w:i/>
          <w:sz w:val="20"/>
          <w:szCs w:val="24"/>
        </w:rPr>
        <w:t>ор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тских савеза.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У оквиру предлога годишњег програма  предложе се и програм активности за које се подноси посебан програм, али ако тај програм буде одобрен</w:t>
      </w:r>
      <w:r>
        <w:rPr>
          <w:rFonts w:eastAsia="Times New Roman" w:cs="Times New Roman" w:ascii="Cambria" w:hAnsi="Cambria"/>
          <w:i/>
          <w:sz w:val="20"/>
          <w:szCs w:val="24"/>
        </w:rPr>
        <w:t>,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носилац програма не може у истој области општег интереса из Закона о спорту подносити посебне програме и по јавном позиву.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За сваку област потреба и интереса грађана из Дела 2/1 попуњава се посебан образац. У оквиру обрасца у делу 2/2 тачка 5 (детаљан опис активности) посебно се означавају и приказују самосталне програмске целине (на пример, код програма припрема и учешћа на спортским такмичењима посебно се приказују припреме а посебно учешће на такмичењу, и то посебно за свако такмичење у коме се учествује), укључујући и самосталне програмске целине које се састоје из активности повезаних са спортом деце.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Организација у области спорта која је проглашена за организацију од посебног значаја за општину Ћићевац подноси један годишњи програм за све активности које се обављају у оквирима потреба и интереса грађана из чл</w:t>
      </w:r>
      <w:r>
        <w:rPr>
          <w:rFonts w:eastAsia="Times New Roman" w:cs="Times New Roman" w:ascii="Cambria" w:hAnsi="Cambria"/>
          <w:i/>
          <w:sz w:val="20"/>
          <w:szCs w:val="24"/>
        </w:rPr>
        <w:t>ана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137. ст</w:t>
      </w:r>
      <w:r>
        <w:rPr>
          <w:rFonts w:eastAsia="Times New Roman" w:cs="Times New Roman" w:ascii="Cambria" w:hAnsi="Cambria"/>
          <w:i/>
          <w:sz w:val="20"/>
          <w:szCs w:val="24"/>
        </w:rPr>
        <w:t>ав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1. Закона о спорту, односно у делу 2/1 заокружује тачку 5), а у оквиру дела 2/2 тач</w:t>
      </w:r>
      <w:r>
        <w:rPr>
          <w:rFonts w:eastAsia="Times New Roman" w:cs="Times New Roman" w:ascii="Cambria" w:hAnsi="Cambria"/>
          <w:i/>
          <w:sz w:val="20"/>
          <w:szCs w:val="24"/>
        </w:rPr>
        <w:t>ку 5.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  наводи све активности које планира да реализује, подељене по програмским целинама, 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Ћићевац.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Трошкови реализације програма морају бити у оквиру сваке ставке раздвојени на подтрошкове, према врсти, са међузбиром (нпр. 1. путни трошкови – 1.1. путни трошкови у земљи, 1.2. путни трошкови у иностранству, 1.3</w:t>
      </w:r>
      <w:r>
        <w:rPr>
          <w:rFonts w:eastAsia="Times New Roman" w:cs="Times New Roman" w:ascii="Cambria" w:hAnsi="Cambria"/>
          <w:i/>
          <w:sz w:val="20"/>
          <w:szCs w:val="24"/>
        </w:rPr>
        <w:t>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дневнице у земљи, 1.4. дневнице у иностранству, међузбир Путни трошкови).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0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Обавезно треба поштовати форму при попуњавању обрасца (немојте брисати, мењати редослед питања и сл</w:t>
      </w:r>
      <w:r>
        <w:rPr>
          <w:rFonts w:eastAsia="Times New Roman" w:cs="Times New Roman" w:ascii="Cambria" w:hAnsi="Cambria"/>
          <w:i/>
          <w:sz w:val="20"/>
          <w:szCs w:val="24"/>
        </w:rPr>
        <w:t>.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). Програм треба написати тако </w:t>
      </w:r>
      <w:r>
        <w:rPr>
          <w:rFonts w:eastAsia="Times New Roman" w:cs="Times New Roman" w:ascii="Cambria" w:hAnsi="Cambria"/>
          <w:i/>
          <w:sz w:val="20"/>
          <w:szCs w:val="24"/>
        </w:rPr>
        <w:t>да</w:t>
      </w: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 xml:space="preserve"> се у обрасцу одговара на постављена питања – ништа се не „подразумева“.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284" w:leader="none"/>
        </w:tabs>
        <w:ind w:left="284" w:hanging="277"/>
        <w:jc w:val="both"/>
        <w:rPr>
          <w:rFonts w:ascii="Cambria" w:hAnsi="Cambria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0"/>
          <w:szCs w:val="24"/>
          <w:lang w:val="sr-CS"/>
        </w:rPr>
        <w:t>Образац обавезно потписати плавом хемијском или пенкалом и ставити печат.</w:t>
      </w:r>
    </w:p>
    <w:p>
      <w:pPr>
        <w:pStyle w:val="Normal"/>
        <w:jc w:val="both"/>
        <w:rPr>
          <w:rFonts w:ascii="Cambria" w:hAnsi="Cambria" w:eastAsia="Times New Roman" w:cs="Times New Roman"/>
          <w:i/>
          <w:i/>
          <w:sz w:val="24"/>
          <w:szCs w:val="24"/>
          <w:lang w:val="sr-CS"/>
        </w:rPr>
      </w:pPr>
      <w:r>
        <w:rPr>
          <w:rFonts w:eastAsia="Times New Roman" w:cs="Times New Roman" w:ascii="Cambria" w:hAnsi="Cambria"/>
          <w:i/>
          <w:sz w:val="24"/>
          <w:szCs w:val="24"/>
          <w:lang w:val="sr-CS"/>
        </w:rPr>
      </w:r>
    </w:p>
    <w:p>
      <w:pPr>
        <w:pStyle w:val="Normal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b/>
          <w:szCs w:val="24"/>
          <w:lang w:val="sr-CS"/>
        </w:rPr>
        <w:t>ИЗЈАВА</w:t>
      </w:r>
      <w:r>
        <w:rPr>
          <w:rFonts w:eastAsia="Times New Roman" w:cs="Times New Roman" w:ascii="Cambria" w:hAnsi="Cambria"/>
          <w:szCs w:val="24"/>
          <w:lang w:val="sr-CS"/>
        </w:rPr>
        <w:t xml:space="preserve">: </w:t>
      </w:r>
    </w:p>
    <w:p>
      <w:pPr>
        <w:pStyle w:val="Normal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 xml:space="preserve">Изјављујем да смо упознати и сагласни да надлежни орган општине Ћићевац  није у обавези да одобри и финансира предложени програм. 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Изјављујем, под материјалном и кривичном одговорношћу, да су подаци наведени у овом обрасцу и документима поднетим уз овај образац истинити, тачни и веродостојни.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1800" w:leader="none"/>
        </w:tabs>
        <w:ind w:left="714" w:hanging="357"/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Изјављујем да надлежни орган општине Ћићевац може сматрати, у складу са Законом о спорту, да је предлог програма повучен уколико се не одазовемо позиву за закључење уговора у року од осам дана од дана позива или не извршим</w:t>
      </w:r>
      <w:r>
        <w:rPr>
          <w:rFonts w:eastAsia="Times New Roman" w:cs="Times New Roman" w:ascii="Cambria" w:hAnsi="Cambria"/>
          <w:szCs w:val="24"/>
        </w:rPr>
        <w:t>о</w:t>
      </w:r>
      <w:r>
        <w:rPr>
          <w:rFonts w:eastAsia="Times New Roman" w:cs="Times New Roman" w:ascii="Cambria" w:hAnsi="Cambria"/>
          <w:szCs w:val="24"/>
          <w:lang w:val="sr-CS"/>
        </w:rPr>
        <w:t xml:space="preserve"> тражена прецизирања и интервенције у предлогу програма. </w:t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tabs>
          <w:tab w:val="clear" w:pos="709"/>
          <w:tab w:val="left" w:pos="1800" w:leader="none"/>
        </w:tabs>
        <w:jc w:val="both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Место и датум: _______________________________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  <w:lang w:val="sr-CS"/>
        </w:rPr>
        <w:t xml:space="preserve">                                                            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Cambria" w:hAnsi="Cambria" w:eastAsia="Times New Roman" w:cs="Times New Roman"/>
          <w:szCs w:val="24"/>
        </w:rPr>
      </w:pPr>
      <w:r>
        <w:rPr>
          <w:rFonts w:eastAsia="Times New Roman" w:cs="Times New Roman" w:ascii="Cambria" w:hAnsi="Cambria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Cambria" w:hAnsi="Cambria" w:eastAsia="Times New Roman" w:cs="Times New Roman"/>
          <w:szCs w:val="24"/>
          <w:lang w:val="sr-CS"/>
        </w:rPr>
      </w:pPr>
      <w:r>
        <w:rPr>
          <w:rFonts w:eastAsia="Times New Roman" w:cs="Times New Roman" w:ascii="Cambria" w:hAnsi="Cambria"/>
          <w:szCs w:val="24"/>
          <w:lang w:val="sr-CS"/>
        </w:rPr>
        <w:t>М.</w:t>
      </w:r>
      <w:r>
        <w:rPr>
          <w:rFonts w:eastAsia="Times New Roman" w:cs="Times New Roman" w:ascii="Cambria" w:hAnsi="Cambria"/>
          <w:szCs w:val="24"/>
        </w:rPr>
        <w:t xml:space="preserve"> </w:t>
      </w:r>
      <w:r>
        <w:rPr>
          <w:rFonts w:eastAsia="Times New Roman" w:cs="Times New Roman" w:ascii="Cambria" w:hAnsi="Cambria"/>
          <w:szCs w:val="24"/>
          <w:lang w:val="sr-CS"/>
        </w:rPr>
        <w:t>П.</w:t>
      </w:r>
    </w:p>
    <w:p>
      <w:pPr>
        <w:pStyle w:val="Normal"/>
        <w:rPr>
          <w:rFonts w:ascii="Cambria" w:hAnsi="Cambria" w:eastAsia="Times New Roman" w:cs="Times New Roman"/>
          <w:b/>
          <w:b/>
          <w:szCs w:val="24"/>
        </w:rPr>
      </w:pPr>
      <w:r>
        <w:rPr>
          <w:rFonts w:eastAsia="Times New Roman" w:cs="Times New Roman" w:ascii="Cambria" w:hAnsi="Cambria"/>
          <w:b/>
          <w:szCs w:val="24"/>
        </w:rPr>
      </w:r>
    </w:p>
    <w:p>
      <w:pPr>
        <w:pStyle w:val="Normal"/>
        <w:rPr>
          <w:rFonts w:ascii="Cambria" w:hAnsi="Cambria" w:eastAsia="Times New Roman" w:cs="Times New Roman"/>
          <w:b/>
          <w:b/>
          <w:szCs w:val="24"/>
        </w:rPr>
      </w:pPr>
      <w:r>
        <w:rPr>
          <w:rFonts w:eastAsia="Times New Roman" w:cs="Times New Roman" w:ascii="Cambria" w:hAnsi="Cambria"/>
          <w:b/>
          <w:szCs w:val="24"/>
        </w:rPr>
      </w:r>
    </w:p>
    <w:p>
      <w:pPr>
        <w:pStyle w:val="Normal"/>
        <w:jc w:val="right"/>
        <w:rPr/>
      </w:pPr>
      <w:r>
        <w:rPr>
          <w:rFonts w:eastAsia="Times New Roman" w:cs="Times New Roman" w:ascii="Cambria" w:hAnsi="Cambria"/>
          <w:b/>
          <w:szCs w:val="24"/>
        </w:rPr>
        <w:t xml:space="preserve">_______________________________________________                                </w:t>
        <w:tab/>
        <w:tab/>
        <w:t>________________________________________________</w:t>
      </w:r>
    </w:p>
    <w:p>
      <w:pPr>
        <w:pStyle w:val="Normal"/>
        <w:jc w:val="right"/>
        <w:rPr/>
      </w:pPr>
      <w:r>
        <w:rPr>
          <w:rFonts w:eastAsia="Times New Roman" w:cs="Times New Roman" w:ascii="Cambria" w:hAnsi="Cambria"/>
          <w:b/>
          <w:szCs w:val="24"/>
        </w:rPr>
        <w:t xml:space="preserve">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 xml:space="preserve">РУКОВОДИЛАЦ ПРОГРАМА             </w:t>
        <w:tab/>
        <w:tab/>
        <w:tab/>
      </w:r>
      <w:r>
        <w:rPr>
          <w:rFonts w:eastAsia="Times New Roman" w:cs="Times New Roman" w:ascii="Cambria" w:hAnsi="Cambria"/>
          <w:b/>
          <w:szCs w:val="24"/>
        </w:rPr>
        <w:t xml:space="preserve">        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 xml:space="preserve">ЛИЦЕ ОВЛАШЋЕНО ЗА ЗАСТУПАЊЕ </w:t>
      </w:r>
    </w:p>
    <w:p>
      <w:pPr>
        <w:pStyle w:val="Normal"/>
        <w:jc w:val="right"/>
        <w:rPr/>
      </w:pPr>
      <w:r>
        <w:rPr>
          <w:rFonts w:eastAsia="Times New Roman" w:cs="Times New Roman" w:ascii="Cambria" w:hAnsi="Cambria"/>
          <w:b/>
          <w:szCs w:val="24"/>
          <w:lang w:val="sr-CS"/>
        </w:rPr>
        <w:tab/>
        <w:tab/>
        <w:tab/>
        <w:tab/>
        <w:t xml:space="preserve">                    </w:t>
      </w:r>
      <w:r>
        <w:rPr>
          <w:rFonts w:eastAsia="Times New Roman" w:cs="Times New Roman" w:ascii="Cambria" w:hAnsi="Cambria"/>
          <w:b/>
          <w:szCs w:val="24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Cambria" w:hAnsi="Cambria"/>
          <w:b/>
          <w:szCs w:val="24"/>
          <w:lang w:val="sr-CS"/>
        </w:rPr>
        <w:t>ПОДНОСИОЦА ПРЕДЛОГА ПРОГРАМА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b/>
        <w:rFonts w:cs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4"/>
        <w:b/>
        <w:rFonts w:ascii="Cambria" w:hAnsi="Cambria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sz w:val="24"/>
        <w:b/>
        <w:rFonts w:ascii="Cambria" w:hAnsi="Cambr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199a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Tekstubaloniu"/>
    <w:uiPriority w:val="99"/>
    <w:semiHidden/>
    <w:qFormat/>
    <w:rsid w:val="00f66a42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f66a42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54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Koordinatnamreatabele">
    <w:name w:val="Table Grid"/>
    <w:basedOn w:val="Normalnatabela"/>
    <w:uiPriority w:val="59"/>
    <w:rsid w:val="0058254a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Application>LibreOffice/6.3.4.2$Windows_X86_64 LibreOffice_project/60da17e045e08f1793c57c00ba83cdfce946d0aa</Application>
  <Pages>11</Pages>
  <Words>2523</Words>
  <Characters>15287</Characters>
  <CharactersWithSpaces>18152</CharactersWithSpaces>
  <Paragraphs>288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2017-02-13T13:25:00Z</dcterms:created>
  <dc:creator>Sandra Borovcanin</dc:creator>
  <dc:description/>
  <dc:language>sr-Latn-RS</dc:language>
  <cp:lastModifiedBy/>
  <cp:lastPrinted>2017-08-01T06:38:00Z</cp:lastPrinted>
  <dcterms:modified xsi:type="dcterms:W3CDTF">2021-05-26T11:17:23Z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