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left"/>
        <w:rPr>
          <w:sz w:val="24"/>
          <w:szCs w:val="24"/>
          <w:lang w:val="sr-RS"/>
        </w:rPr>
      </w:pPr>
      <w:r>
        <w:rPr>
          <w:sz w:val="24"/>
          <w:szCs w:val="24"/>
          <w:lang w:val="sr-RS"/>
        </w:rPr>
      </w:r>
    </w:p>
    <w:p>
      <w:pPr>
        <w:pStyle w:val="TextBody"/>
        <w:jc w:val="both"/>
        <w:rPr>
          <w:sz w:val="24"/>
          <w:szCs w:val="24"/>
        </w:rPr>
      </w:pPr>
      <w:r>
        <w:rPr>
          <w:sz w:val="24"/>
          <w:szCs w:val="24"/>
          <w:lang w:val="sr-RS"/>
        </w:rPr>
        <w:tab/>
        <w:t>На основу члана 13. Закона о подстицајима у пољопривреди и руралном развоју („Сл. гласник РС“, бр. 10/2013, 142/2014, 103/2015 и 1010/2016) и Програма подршке за спровођење пољопривредне политике и политике руралног развоја за општину Ћићевац за 2021. годину („Сл. лист општине Ћићевац, бр.</w:t>
      </w:r>
      <w:r>
        <w:rPr>
          <w:sz w:val="24"/>
          <w:szCs w:val="24"/>
          <w:lang w:val="en-US"/>
        </w:rPr>
        <w:t xml:space="preserve"> </w:t>
      </w:r>
      <w:r>
        <w:rPr>
          <w:sz w:val="24"/>
          <w:szCs w:val="24"/>
          <w:lang w:val="sr-RS"/>
        </w:rPr>
        <w:t>11</w:t>
      </w:r>
      <w:r>
        <w:rPr>
          <w:color w:val="111111"/>
          <w:sz w:val="24"/>
          <w:szCs w:val="24"/>
          <w:lang w:val="en-US"/>
        </w:rPr>
        <w:t>/</w:t>
      </w:r>
      <w:r>
        <w:rPr>
          <w:color w:val="111111"/>
          <w:sz w:val="24"/>
          <w:szCs w:val="24"/>
          <w:lang w:val="sr-RS"/>
        </w:rPr>
        <w:t>21</w:t>
      </w:r>
      <w:r>
        <w:rPr>
          <w:sz w:val="24"/>
          <w:szCs w:val="24"/>
          <w:lang w:val="sr-RS"/>
        </w:rPr>
        <w:t>), а по добијеној сагласности Министарства пољопривреде, шумарства и водопривреде број 320-00-02871/2021-09 од 15.04.2021. године, Председник општине Ћићевац, расписује</w:t>
      </w:r>
    </w:p>
    <w:p>
      <w:pPr>
        <w:pStyle w:val="TextBody"/>
        <w:jc w:val="both"/>
        <w:rPr>
          <w:sz w:val="24"/>
          <w:szCs w:val="24"/>
          <w:lang w:val="sr-RS"/>
        </w:rPr>
      </w:pPr>
      <w:r>
        <w:rPr>
          <w:sz w:val="24"/>
          <w:szCs w:val="24"/>
          <w:lang w:val="sr-RS"/>
        </w:rPr>
      </w:r>
    </w:p>
    <w:p>
      <w:pPr>
        <w:pStyle w:val="TextBody"/>
        <w:jc w:val="center"/>
        <w:rPr>
          <w:sz w:val="24"/>
          <w:szCs w:val="24"/>
          <w:lang w:val="sr-RS"/>
        </w:rPr>
      </w:pPr>
      <w:r>
        <w:rPr>
          <w:sz w:val="24"/>
          <w:szCs w:val="24"/>
          <w:lang w:val="sr-RS"/>
        </w:rPr>
      </w:r>
    </w:p>
    <w:p>
      <w:pPr>
        <w:pStyle w:val="TextBody"/>
        <w:jc w:val="center"/>
        <w:rPr>
          <w:sz w:val="24"/>
          <w:szCs w:val="24"/>
        </w:rPr>
      </w:pPr>
      <w:r>
        <w:rPr>
          <w:sz w:val="24"/>
          <w:szCs w:val="24"/>
          <w:lang w:val="sr-RS"/>
        </w:rPr>
        <w:t>КОНКУРС</w:t>
      </w:r>
    </w:p>
    <w:p>
      <w:pPr>
        <w:pStyle w:val="TextBody"/>
        <w:jc w:val="center"/>
        <w:rPr>
          <w:sz w:val="24"/>
          <w:szCs w:val="24"/>
        </w:rPr>
      </w:pPr>
      <w:r>
        <w:rPr>
          <w:sz w:val="24"/>
          <w:szCs w:val="24"/>
          <w:lang w:val="sr-RS"/>
        </w:rPr>
        <w:t xml:space="preserve">ЗА </w:t>
      </w:r>
      <w:r>
        <w:rPr>
          <w:rFonts w:eastAsia="Times New Roman" w:cs="Times New Roman"/>
          <w:color w:val="auto"/>
          <w:kern w:val="0"/>
          <w:sz w:val="24"/>
          <w:szCs w:val="24"/>
          <w:lang w:val="sr-RS" w:eastAsia="en-US" w:bidi="ar-SA"/>
        </w:rPr>
        <w:t>ПОДНОШЕЊЕ ЗАХТЕВА ЗА РЕГРЕСИРАЊЕ ДЕЛА ТРОШКОВА ЗА ПРВО ВЕШТАЧКО ОСЕМЕЊАВАЊЕ УМАТИЧЕНИХ КРАВА И ЈУНИЦА  НА ТЕРИТОРИЈИ ОПШТИНЕ ЋИЋЕВАЦ У 2021. ГОДИНИ</w:t>
      </w:r>
    </w:p>
    <w:p>
      <w:pPr>
        <w:pStyle w:val="TextBody"/>
        <w:jc w:val="center"/>
        <w:rPr>
          <w:sz w:val="24"/>
          <w:szCs w:val="24"/>
          <w:lang w:val="sr-RS"/>
        </w:rPr>
      </w:pPr>
      <w:r>
        <w:rPr>
          <w:sz w:val="24"/>
          <w:szCs w:val="24"/>
          <w:lang w:val="sr-RS"/>
        </w:rPr>
      </w:r>
    </w:p>
    <w:p>
      <w:pPr>
        <w:pStyle w:val="TextBody"/>
        <w:jc w:val="center"/>
        <w:rPr>
          <w:sz w:val="24"/>
          <w:szCs w:val="24"/>
          <w:lang w:val="sr-RS"/>
        </w:rPr>
      </w:pPr>
      <w:r>
        <w:rPr>
          <w:sz w:val="24"/>
          <w:szCs w:val="24"/>
          <w:lang w:val="sr-RS"/>
        </w:rPr>
      </w:r>
    </w:p>
    <w:p>
      <w:pPr>
        <w:pStyle w:val="TextBody"/>
        <w:jc w:val="center"/>
        <w:rPr>
          <w:sz w:val="24"/>
          <w:szCs w:val="24"/>
          <w:lang w:val="en-US"/>
        </w:rPr>
      </w:pPr>
      <w:r>
        <w:rPr>
          <w:b/>
          <w:bCs/>
          <w:sz w:val="24"/>
          <w:szCs w:val="24"/>
          <w:lang w:val="en-US"/>
        </w:rPr>
        <w:t xml:space="preserve">I </w:t>
      </w:r>
    </w:p>
    <w:p>
      <w:pPr>
        <w:pStyle w:val="TextBody"/>
        <w:jc w:val="center"/>
        <w:rPr>
          <w:sz w:val="24"/>
          <w:szCs w:val="24"/>
        </w:rPr>
      </w:pPr>
      <w:r>
        <w:rPr>
          <w:b/>
          <w:bCs/>
          <w:sz w:val="24"/>
          <w:szCs w:val="24"/>
          <w:lang w:val="sr-RS"/>
        </w:rPr>
        <w:t>Предмет конкурса</w:t>
      </w:r>
    </w:p>
    <w:p>
      <w:pPr>
        <w:pStyle w:val="TextBody"/>
        <w:jc w:val="center"/>
        <w:rPr>
          <w:sz w:val="24"/>
          <w:szCs w:val="24"/>
          <w:lang w:val="sr-RS"/>
        </w:rPr>
      </w:pPr>
      <w:r>
        <w:rPr>
          <w:sz w:val="24"/>
          <w:szCs w:val="24"/>
          <w:lang w:val="sr-RS"/>
        </w:rPr>
      </w:r>
    </w:p>
    <w:p>
      <w:pPr>
        <w:pStyle w:val="TextBody"/>
        <w:jc w:val="both"/>
        <w:rPr>
          <w:sz w:val="24"/>
          <w:szCs w:val="24"/>
        </w:rPr>
      </w:pPr>
      <w:r>
        <w:rPr>
          <w:sz w:val="24"/>
          <w:szCs w:val="24"/>
          <w:lang w:val="sr-RS"/>
        </w:rPr>
        <w:tab/>
        <w:t>Позивају се одгајивачи крава и јуница са територије општине Ћићевац, да поднесу захтев за регресирање дела трошкова за прво вештачко осемењавање уматичних крава и јуница.</w:t>
      </w:r>
    </w:p>
    <w:p>
      <w:pPr>
        <w:pStyle w:val="TextBody"/>
        <w:jc w:val="both"/>
        <w:rPr>
          <w:sz w:val="24"/>
          <w:szCs w:val="24"/>
          <w:lang w:val="sr-RS"/>
        </w:rPr>
      </w:pPr>
      <w:r>
        <w:rPr>
          <w:sz w:val="24"/>
          <w:szCs w:val="24"/>
          <w:lang w:val="sr-RS"/>
        </w:rPr>
      </w:r>
    </w:p>
    <w:p>
      <w:pPr>
        <w:pStyle w:val="TextBody"/>
        <w:jc w:val="center"/>
        <w:rPr>
          <w:sz w:val="24"/>
          <w:szCs w:val="24"/>
        </w:rPr>
      </w:pPr>
      <w:r>
        <w:rPr>
          <w:b/>
          <w:bCs/>
          <w:sz w:val="24"/>
          <w:szCs w:val="24"/>
          <w:lang w:val="en-GB"/>
        </w:rPr>
        <w:t>II</w:t>
      </w:r>
    </w:p>
    <w:p>
      <w:pPr>
        <w:pStyle w:val="TextBody"/>
        <w:jc w:val="center"/>
        <w:rPr>
          <w:sz w:val="24"/>
          <w:szCs w:val="24"/>
          <w:lang w:val="sr-RS"/>
        </w:rPr>
      </w:pPr>
      <w:r>
        <w:rPr>
          <w:b/>
          <w:bCs/>
          <w:sz w:val="24"/>
          <w:szCs w:val="24"/>
          <w:lang w:val="sr-RS"/>
        </w:rPr>
        <w:t>Извор финансирања</w:t>
      </w:r>
    </w:p>
    <w:p>
      <w:pPr>
        <w:pStyle w:val="TextBody"/>
        <w:jc w:val="center"/>
        <w:rPr>
          <w:sz w:val="24"/>
          <w:szCs w:val="24"/>
          <w:lang w:val="sr-RS"/>
        </w:rPr>
      </w:pPr>
      <w:r>
        <w:rPr>
          <w:sz w:val="24"/>
          <w:szCs w:val="24"/>
          <w:lang w:val="sr-RS"/>
        </w:rPr>
      </w:r>
    </w:p>
    <w:p>
      <w:pPr>
        <w:pStyle w:val="TextBody"/>
        <w:jc w:val="both"/>
        <w:rPr/>
      </w:pPr>
      <w:r>
        <w:rPr>
          <w:sz w:val="24"/>
          <w:szCs w:val="24"/>
          <w:lang w:val="sr-RS"/>
        </w:rPr>
        <w:tab/>
      </w:r>
      <w:r>
        <w:rPr>
          <w:rFonts w:eastAsia="Times New Roman" w:cs="Times New Roman"/>
          <w:color w:val="auto"/>
          <w:kern w:val="0"/>
          <w:sz w:val="24"/>
          <w:szCs w:val="24"/>
          <w:lang w:val="sr-RS" w:eastAsia="en-US" w:bidi="ar-SA"/>
        </w:rPr>
        <w:t xml:space="preserve">За регресирање дела трошкова за прво вештачко осемењавање крава и јуница са територије општине Ћићевац у 2021. години, </w:t>
      </w:r>
      <w:r>
        <w:rPr>
          <w:rFonts w:eastAsia="Calibri" w:cs="Times New Roman" w:eastAsiaTheme="minorHAnsi"/>
          <w:color w:val="auto"/>
          <w:kern w:val="0"/>
          <w:sz w:val="24"/>
          <w:szCs w:val="24"/>
          <w:lang w:val="sr-RS" w:eastAsia="en-US" w:bidi="ar-SA"/>
        </w:rPr>
        <w:t xml:space="preserve"> </w:t>
      </w:r>
      <w:r>
        <w:rPr>
          <w:rFonts w:eastAsia="Times New Roman" w:cs="Times New Roman"/>
          <w:color w:val="auto"/>
          <w:kern w:val="0"/>
          <w:sz w:val="24"/>
          <w:szCs w:val="24"/>
          <w:lang w:val="sr-RS" w:eastAsia="en-US" w:bidi="ar-SA"/>
        </w:rPr>
        <w:t xml:space="preserve">опредељена су средства из буџета општине Ћићевац у укупном износу од 800.000 динара, </w:t>
      </w:r>
      <w:r>
        <w:rPr>
          <w:rFonts w:eastAsia="Calibri" w:cs="Times New Roman" w:eastAsiaTheme="minorHAnsi"/>
          <w:color w:val="auto"/>
          <w:kern w:val="0"/>
          <w:sz w:val="24"/>
          <w:szCs w:val="24"/>
          <w:lang w:val="sr-RS" w:eastAsia="en-US" w:bidi="ar-SA"/>
        </w:rPr>
        <w:t>ПРОГРАМ 5-ПОЉОПРИВРЕДА И РУРАЛНИ РАЗВОЈ, ШИФРА 0101, ПА  0001- ПОДРШКА ЗА СПРОВОЂЕЊЕ ПОЉОПРИВРЕДНЕ ПОЛИТИКЕ У ЛОКАЛНОЈ ЗАЈЕДНИЦИ, позиција 90, економска класификација 451000- субвенције.</w:t>
      </w:r>
    </w:p>
    <w:p>
      <w:pPr>
        <w:pStyle w:val="TextBody"/>
        <w:jc w:val="both"/>
        <w:rPr>
          <w:sz w:val="24"/>
          <w:szCs w:val="24"/>
        </w:rPr>
      </w:pPr>
      <w:r>
        <w:rPr>
          <w:rFonts w:eastAsia="Times New Roman" w:cs="Times New Roman"/>
          <w:color w:val="auto"/>
          <w:kern w:val="0"/>
          <w:sz w:val="24"/>
          <w:szCs w:val="24"/>
          <w:lang w:val="sr-RS" w:eastAsia="en-US" w:bidi="ar-SA"/>
        </w:rPr>
        <w:tab/>
        <w:t>Одгајивачима се опредељују средства у износу од 2.000 динара по једном приплодном грлу.</w:t>
      </w:r>
    </w:p>
    <w:p>
      <w:pPr>
        <w:pStyle w:val="TextBody"/>
        <w:jc w:val="both"/>
        <w:rPr>
          <w:sz w:val="24"/>
          <w:szCs w:val="24"/>
          <w:lang w:val="sr-RS"/>
        </w:rPr>
      </w:pPr>
      <w:r>
        <w:rPr>
          <w:sz w:val="24"/>
          <w:szCs w:val="24"/>
          <w:lang w:val="sr-RS"/>
        </w:rPr>
      </w:r>
    </w:p>
    <w:p>
      <w:pPr>
        <w:pStyle w:val="TextBody"/>
        <w:spacing w:before="1" w:after="0"/>
        <w:ind w:left="110" w:right="0" w:hanging="0"/>
        <w:jc w:val="both"/>
        <w:rPr>
          <w:sz w:val="24"/>
          <w:szCs w:val="24"/>
          <w:lang w:val="sr-RS"/>
        </w:rPr>
      </w:pPr>
      <w:r>
        <w:rPr>
          <w:w w:val="105"/>
          <w:sz w:val="24"/>
          <w:szCs w:val="24"/>
          <w:lang w:val="sr-RS"/>
        </w:rPr>
        <w:t>Табела</w:t>
      </w:r>
      <w:r>
        <w:rPr>
          <w:spacing w:val="10"/>
          <w:w w:val="105"/>
          <w:sz w:val="24"/>
          <w:szCs w:val="24"/>
          <w:lang w:val="sr-RS"/>
        </w:rPr>
        <w:t xml:space="preserve"> </w:t>
      </w:r>
      <w:r>
        <w:rPr>
          <w:w w:val="105"/>
          <w:sz w:val="24"/>
          <w:szCs w:val="24"/>
          <w:lang w:val="sr-RS"/>
        </w:rPr>
        <w:t>1.</w:t>
      </w:r>
      <w:r>
        <w:rPr>
          <w:spacing w:val="10"/>
          <w:w w:val="105"/>
          <w:sz w:val="24"/>
          <w:szCs w:val="24"/>
          <w:lang w:val="sr-RS"/>
        </w:rPr>
        <w:t xml:space="preserve"> </w:t>
      </w:r>
      <w:r>
        <w:rPr>
          <w:w w:val="105"/>
          <w:sz w:val="24"/>
          <w:szCs w:val="24"/>
          <w:lang w:val="sr-RS"/>
        </w:rPr>
        <w:t>Мере</w:t>
      </w:r>
      <w:r>
        <w:rPr>
          <w:spacing w:val="11"/>
          <w:w w:val="105"/>
          <w:sz w:val="24"/>
          <w:szCs w:val="24"/>
          <w:lang w:val="sr-RS"/>
        </w:rPr>
        <w:t xml:space="preserve"> </w:t>
      </w:r>
      <w:r>
        <w:rPr>
          <w:w w:val="105"/>
          <w:sz w:val="24"/>
          <w:szCs w:val="24"/>
          <w:lang w:val="sr-RS"/>
        </w:rPr>
        <w:t>директних</w:t>
      </w:r>
      <w:r>
        <w:rPr>
          <w:spacing w:val="10"/>
          <w:w w:val="105"/>
          <w:sz w:val="24"/>
          <w:szCs w:val="24"/>
          <w:lang w:val="sr-RS"/>
        </w:rPr>
        <w:t xml:space="preserve"> </w:t>
      </w:r>
      <w:r>
        <w:rPr>
          <w:w w:val="105"/>
          <w:sz w:val="24"/>
          <w:szCs w:val="24"/>
          <w:lang w:val="sr-RS"/>
        </w:rPr>
        <w:t>плаћања</w:t>
      </w:r>
    </w:p>
    <w:p>
      <w:pPr>
        <w:pStyle w:val="TextBody"/>
        <w:jc w:val="both"/>
        <w:rPr>
          <w:sz w:val="24"/>
          <w:szCs w:val="24"/>
          <w:lang w:val="sr-RS"/>
        </w:rPr>
      </w:pPr>
      <w:r>
        <w:rPr>
          <w:sz w:val="24"/>
          <w:szCs w:val="24"/>
          <w:lang w:val="sr-RS"/>
        </w:rPr>
      </w:r>
    </w:p>
    <w:tbl>
      <w:tblPr>
        <w:tblW w:w="9780" w:type="dxa"/>
        <w:jc w:val="left"/>
        <w:tblInd w:w="-675" w:type="dxa"/>
        <w:tblCellMar>
          <w:top w:w="55" w:type="dxa"/>
          <w:left w:w="55" w:type="dxa"/>
          <w:bottom w:w="55" w:type="dxa"/>
          <w:right w:w="55" w:type="dxa"/>
        </w:tblCellMar>
      </w:tblPr>
      <w:tblGrid>
        <w:gridCol w:w="851"/>
        <w:gridCol w:w="2055"/>
        <w:gridCol w:w="1200"/>
        <w:gridCol w:w="1496"/>
        <w:gridCol w:w="1335"/>
        <w:gridCol w:w="1243"/>
        <w:gridCol w:w="1599"/>
      </w:tblGrid>
      <w:tr>
        <w:trPr>
          <w:trHeight w:val="2775" w:hRule="atLeast"/>
        </w:trPr>
        <w:tc>
          <w:tcPr>
            <w:tcW w:w="851" w:type="dxa"/>
            <w:tcBorders>
              <w:top w:val="single" w:sz="2" w:space="0" w:color="000000"/>
              <w:left w:val="single" w:sz="2" w:space="0" w:color="000000"/>
              <w:bottom w:val="single" w:sz="2" w:space="0" w:color="000000"/>
            </w:tcBorders>
            <w:shd w:fill="auto" w:val="clear"/>
          </w:tcPr>
          <w:p>
            <w:pPr>
              <w:pStyle w:val="TableParagraph"/>
              <w:spacing w:before="0" w:after="0"/>
              <w:ind w:left="0" w:right="0" w:hanging="0"/>
              <w:rPr>
                <w:rFonts w:ascii="Times New Roman" w:hAnsi="Times New Roman"/>
                <w:sz w:val="24"/>
                <w:szCs w:val="24"/>
              </w:rPr>
            </w:pPr>
            <w:r>
              <w:rPr>
                <w:rFonts w:ascii="Times New Roman" w:hAnsi="Times New Roman"/>
                <w:sz w:val="24"/>
                <w:szCs w:val="24"/>
              </w:rPr>
            </w:r>
          </w:p>
          <w:p>
            <w:pPr>
              <w:pStyle w:val="TableParagraph"/>
              <w:spacing w:lineRule="auto" w:line="240" w:before="133" w:after="0"/>
              <w:ind w:left="192" w:right="0" w:hanging="86"/>
              <w:rPr>
                <w:rFonts w:ascii="Times New Roman" w:hAnsi="Times New Roman"/>
                <w:sz w:val="24"/>
                <w:szCs w:val="24"/>
              </w:rPr>
            </w:pPr>
            <w:r>
              <w:rPr>
                <w:rFonts w:ascii="Times New Roman" w:hAnsi="Times New Roman"/>
                <w:sz w:val="24"/>
                <w:szCs w:val="24"/>
              </w:rPr>
              <w:t>Редни</w:t>
            </w:r>
            <w:r>
              <w:rPr>
                <w:rFonts w:ascii="Times New Roman" w:hAnsi="Times New Roman"/>
                <w:spacing w:val="-37"/>
                <w:sz w:val="24"/>
                <w:szCs w:val="24"/>
              </w:rPr>
              <w:t xml:space="preserve"> </w:t>
            </w:r>
            <w:r>
              <w:rPr>
                <w:rFonts w:ascii="Times New Roman" w:hAnsi="Times New Roman"/>
                <w:w w:val="105"/>
                <w:sz w:val="24"/>
                <w:szCs w:val="24"/>
              </w:rPr>
              <w:t>број</w:t>
            </w:r>
          </w:p>
        </w:tc>
        <w:tc>
          <w:tcPr>
            <w:tcW w:w="2055" w:type="dxa"/>
            <w:tcBorders>
              <w:top w:val="single" w:sz="2" w:space="0" w:color="000000"/>
              <w:left w:val="single" w:sz="2" w:space="0" w:color="000000"/>
              <w:bottom w:val="single" w:sz="2" w:space="0" w:color="000000"/>
            </w:tcBorders>
            <w:shd w:fill="auto" w:val="clear"/>
          </w:tcPr>
          <w:p>
            <w:pPr>
              <w:pStyle w:val="TableParagraph"/>
              <w:spacing w:before="0" w:after="0"/>
              <w:ind w:left="0" w:right="0" w:hanging="0"/>
              <w:rPr>
                <w:rFonts w:ascii="Times New Roman" w:hAnsi="Times New Roman"/>
                <w:sz w:val="24"/>
                <w:szCs w:val="24"/>
              </w:rPr>
            </w:pPr>
            <w:r>
              <w:rPr>
                <w:rFonts w:ascii="Times New Roman" w:hAnsi="Times New Roman"/>
                <w:sz w:val="24"/>
                <w:szCs w:val="24"/>
              </w:rPr>
            </w:r>
          </w:p>
          <w:p>
            <w:pPr>
              <w:pStyle w:val="TableParagraph"/>
              <w:spacing w:lineRule="auto" w:line="240" w:before="133" w:after="0"/>
              <w:ind w:left="338" w:right="259" w:hanging="53"/>
              <w:rPr>
                <w:rFonts w:ascii="Times New Roman" w:hAnsi="Times New Roman"/>
                <w:sz w:val="24"/>
                <w:szCs w:val="24"/>
              </w:rPr>
            </w:pPr>
            <w:r>
              <w:rPr>
                <w:rFonts w:ascii="Times New Roman" w:hAnsi="Times New Roman"/>
                <w:w w:val="105"/>
                <w:sz w:val="24"/>
                <w:szCs w:val="24"/>
              </w:rPr>
              <w:t>Назив</w:t>
            </w:r>
            <w:r>
              <w:rPr>
                <w:rFonts w:ascii="Times New Roman" w:hAnsi="Times New Roman"/>
                <w:spacing w:val="-39"/>
                <w:w w:val="105"/>
                <w:sz w:val="24"/>
                <w:szCs w:val="24"/>
              </w:rPr>
              <w:t xml:space="preserve"> </w:t>
            </w:r>
            <w:r>
              <w:rPr>
                <w:rFonts w:ascii="Times New Roman" w:hAnsi="Times New Roman"/>
                <w:w w:val="105"/>
                <w:sz w:val="24"/>
                <w:szCs w:val="24"/>
              </w:rPr>
              <w:t>мере</w:t>
            </w:r>
          </w:p>
        </w:tc>
        <w:tc>
          <w:tcPr>
            <w:tcW w:w="1200" w:type="dxa"/>
            <w:tcBorders>
              <w:top w:val="single" w:sz="2" w:space="0" w:color="000000"/>
              <w:left w:val="single" w:sz="2" w:space="0" w:color="000000"/>
              <w:bottom w:val="single" w:sz="2" w:space="0" w:color="000000"/>
            </w:tcBorders>
            <w:shd w:fill="auto" w:val="clear"/>
          </w:tcPr>
          <w:p>
            <w:pPr>
              <w:pStyle w:val="TableParagraph"/>
              <w:spacing w:before="0" w:after="0"/>
              <w:ind w:left="0" w:right="0" w:hanging="0"/>
              <w:rPr>
                <w:rFonts w:ascii="Times New Roman" w:hAnsi="Times New Roman"/>
                <w:sz w:val="24"/>
                <w:szCs w:val="24"/>
              </w:rPr>
            </w:pPr>
            <w:r>
              <w:rPr>
                <w:rFonts w:ascii="Times New Roman" w:hAnsi="Times New Roman"/>
                <w:sz w:val="24"/>
                <w:szCs w:val="24"/>
              </w:rPr>
            </w:r>
          </w:p>
          <w:p>
            <w:pPr>
              <w:pStyle w:val="TableParagraph"/>
              <w:spacing w:lineRule="auto" w:line="240" w:before="133" w:after="0"/>
              <w:ind w:left="227" w:right="100" w:hanging="100"/>
              <w:rPr>
                <w:rFonts w:ascii="Times New Roman" w:hAnsi="Times New Roman"/>
                <w:sz w:val="24"/>
                <w:szCs w:val="24"/>
              </w:rPr>
            </w:pPr>
            <w:r>
              <w:rPr>
                <w:rFonts w:ascii="Times New Roman" w:hAnsi="Times New Roman"/>
                <w:w w:val="105"/>
                <w:sz w:val="24"/>
                <w:szCs w:val="24"/>
              </w:rPr>
              <w:t>Шифра</w:t>
            </w:r>
            <w:r>
              <w:rPr>
                <w:rFonts w:ascii="Times New Roman" w:hAnsi="Times New Roman"/>
                <w:spacing w:val="-39"/>
                <w:w w:val="105"/>
                <w:sz w:val="24"/>
                <w:szCs w:val="24"/>
              </w:rPr>
              <w:t xml:space="preserve"> </w:t>
            </w:r>
            <w:r>
              <w:rPr>
                <w:rFonts w:ascii="Times New Roman" w:hAnsi="Times New Roman"/>
                <w:w w:val="105"/>
                <w:sz w:val="24"/>
                <w:szCs w:val="24"/>
              </w:rPr>
              <w:t>мере</w:t>
            </w:r>
          </w:p>
        </w:tc>
        <w:tc>
          <w:tcPr>
            <w:tcW w:w="1496" w:type="dxa"/>
            <w:tcBorders>
              <w:top w:val="single" w:sz="2" w:space="0" w:color="000000"/>
              <w:left w:val="single" w:sz="2" w:space="0" w:color="000000"/>
              <w:bottom w:val="single" w:sz="2" w:space="0" w:color="000000"/>
            </w:tcBorders>
            <w:shd w:fill="auto" w:val="clear"/>
          </w:tcPr>
          <w:p>
            <w:pPr>
              <w:pStyle w:val="TableParagraph"/>
              <w:spacing w:lineRule="auto" w:line="240" w:before="152" w:after="0"/>
              <w:ind w:left="90" w:right="72" w:hanging="0"/>
              <w:jc w:val="center"/>
              <w:rPr>
                <w:rFonts w:ascii="Times New Roman" w:hAnsi="Times New Roman"/>
                <w:sz w:val="24"/>
                <w:szCs w:val="24"/>
              </w:rPr>
            </w:pPr>
            <w:r>
              <w:rPr>
                <w:rFonts w:ascii="Times New Roman" w:hAnsi="Times New Roman"/>
                <w:w w:val="105"/>
                <w:sz w:val="24"/>
                <w:szCs w:val="24"/>
              </w:rPr>
              <w:t>Планирани буџет</w:t>
            </w:r>
            <w:r>
              <w:rPr>
                <w:rFonts w:ascii="Times New Roman" w:hAnsi="Times New Roman"/>
                <w:spacing w:val="-39"/>
                <w:w w:val="105"/>
                <w:sz w:val="24"/>
                <w:szCs w:val="24"/>
              </w:rPr>
              <w:t xml:space="preserve"> </w:t>
            </w:r>
            <w:r>
              <w:rPr>
                <w:rFonts w:ascii="Times New Roman" w:hAnsi="Times New Roman"/>
                <w:w w:val="105"/>
                <w:sz w:val="24"/>
                <w:szCs w:val="24"/>
              </w:rPr>
              <w:t>за</w:t>
            </w:r>
            <w:r>
              <w:rPr>
                <w:rFonts w:ascii="Times New Roman" w:hAnsi="Times New Roman"/>
                <w:spacing w:val="2"/>
                <w:w w:val="105"/>
                <w:sz w:val="24"/>
                <w:szCs w:val="24"/>
              </w:rPr>
              <w:t xml:space="preserve"> </w:t>
            </w:r>
            <w:r>
              <w:rPr>
                <w:rFonts w:ascii="Times New Roman" w:hAnsi="Times New Roman"/>
                <w:w w:val="105"/>
                <w:sz w:val="24"/>
                <w:szCs w:val="24"/>
              </w:rPr>
              <w:t>текућу</w:t>
            </w:r>
            <w:r>
              <w:rPr>
                <w:rFonts w:ascii="Times New Roman" w:hAnsi="Times New Roman"/>
                <w:spacing w:val="4"/>
                <w:w w:val="105"/>
                <w:sz w:val="24"/>
                <w:szCs w:val="24"/>
              </w:rPr>
              <w:t xml:space="preserve"> </w:t>
            </w:r>
            <w:r>
              <w:rPr>
                <w:rFonts w:ascii="Times New Roman" w:hAnsi="Times New Roman"/>
                <w:w w:val="105"/>
                <w:sz w:val="24"/>
                <w:szCs w:val="24"/>
              </w:rPr>
              <w:t>годину</w:t>
            </w:r>
            <w:r>
              <w:rPr>
                <w:rFonts w:ascii="Times New Roman" w:hAnsi="Times New Roman"/>
                <w:spacing w:val="1"/>
                <w:w w:val="105"/>
                <w:sz w:val="24"/>
                <w:szCs w:val="24"/>
              </w:rPr>
              <w:t xml:space="preserve"> </w:t>
            </w:r>
            <w:r>
              <w:rPr>
                <w:rFonts w:ascii="Times New Roman" w:hAnsi="Times New Roman"/>
                <w:w w:val="105"/>
                <w:sz w:val="24"/>
                <w:szCs w:val="24"/>
              </w:rPr>
              <w:t>без</w:t>
            </w:r>
            <w:r>
              <w:rPr>
                <w:rFonts w:ascii="Times New Roman" w:hAnsi="Times New Roman"/>
                <w:spacing w:val="9"/>
                <w:w w:val="105"/>
                <w:sz w:val="24"/>
                <w:szCs w:val="24"/>
              </w:rPr>
              <w:t xml:space="preserve"> </w:t>
            </w:r>
            <w:r>
              <w:rPr>
                <w:rFonts w:ascii="Times New Roman" w:hAnsi="Times New Roman"/>
                <w:w w:val="105"/>
                <w:sz w:val="24"/>
                <w:szCs w:val="24"/>
              </w:rPr>
              <w:t>пренетих</w:t>
            </w:r>
            <w:r>
              <w:rPr>
                <w:rFonts w:ascii="Times New Roman" w:hAnsi="Times New Roman"/>
                <w:spacing w:val="1"/>
                <w:w w:val="105"/>
                <w:sz w:val="24"/>
                <w:szCs w:val="24"/>
              </w:rPr>
              <w:t xml:space="preserve"> </w:t>
            </w:r>
            <w:r>
              <w:rPr>
                <w:rFonts w:ascii="Times New Roman" w:hAnsi="Times New Roman"/>
                <w:w w:val="105"/>
                <w:sz w:val="24"/>
                <w:szCs w:val="24"/>
              </w:rPr>
              <w:t>обавеза</w:t>
            </w:r>
            <w:r>
              <w:rPr>
                <w:rFonts w:ascii="Times New Roman" w:hAnsi="Times New Roman"/>
                <w:spacing w:val="10"/>
                <w:w w:val="105"/>
                <w:sz w:val="24"/>
                <w:szCs w:val="24"/>
              </w:rPr>
              <w:t xml:space="preserve"> </w:t>
            </w:r>
            <w:r>
              <w:rPr>
                <w:rFonts w:ascii="Times New Roman" w:hAnsi="Times New Roman"/>
                <w:w w:val="105"/>
                <w:sz w:val="24"/>
                <w:szCs w:val="24"/>
              </w:rPr>
              <w:t>(у</w:t>
            </w:r>
            <w:r>
              <w:rPr>
                <w:rFonts w:ascii="Times New Roman" w:hAnsi="Times New Roman"/>
                <w:spacing w:val="10"/>
                <w:w w:val="105"/>
                <w:sz w:val="24"/>
                <w:szCs w:val="24"/>
              </w:rPr>
              <w:t xml:space="preserve"> </w:t>
            </w:r>
            <w:r>
              <w:rPr>
                <w:rFonts w:ascii="Times New Roman" w:hAnsi="Times New Roman"/>
                <w:w w:val="105"/>
                <w:sz w:val="24"/>
                <w:szCs w:val="24"/>
              </w:rPr>
              <w:t>РСД)</w:t>
            </w:r>
          </w:p>
        </w:tc>
        <w:tc>
          <w:tcPr>
            <w:tcW w:w="1335" w:type="dxa"/>
            <w:tcBorders>
              <w:top w:val="single" w:sz="2" w:space="0" w:color="000000"/>
              <w:left w:val="single" w:sz="2" w:space="0" w:color="000000"/>
              <w:bottom w:val="single" w:sz="2" w:space="0" w:color="000000"/>
            </w:tcBorders>
            <w:shd w:fill="auto" w:val="clear"/>
          </w:tcPr>
          <w:p>
            <w:pPr>
              <w:pStyle w:val="TableParagraph"/>
              <w:spacing w:lineRule="auto" w:line="240" w:before="152" w:after="0"/>
              <w:ind w:left="61" w:right="46" w:hanging="0"/>
              <w:jc w:val="center"/>
              <w:rPr>
                <w:rFonts w:ascii="Times New Roman" w:hAnsi="Times New Roman"/>
                <w:sz w:val="24"/>
                <w:szCs w:val="24"/>
              </w:rPr>
            </w:pPr>
            <w:r>
              <w:rPr>
                <w:rFonts w:ascii="Times New Roman" w:hAnsi="Times New Roman"/>
                <w:w w:val="105"/>
                <w:sz w:val="24"/>
                <w:szCs w:val="24"/>
              </w:rPr>
              <w:t>Износ</w:t>
            </w:r>
            <w:r>
              <w:rPr>
                <w:rFonts w:ascii="Times New Roman" w:hAnsi="Times New Roman"/>
                <w:spacing w:val="18"/>
                <w:w w:val="105"/>
                <w:sz w:val="24"/>
                <w:szCs w:val="24"/>
              </w:rPr>
              <w:t xml:space="preserve"> </w:t>
            </w:r>
            <w:r>
              <w:rPr>
                <w:rFonts w:ascii="Times New Roman" w:hAnsi="Times New Roman"/>
                <w:w w:val="105"/>
                <w:sz w:val="24"/>
                <w:szCs w:val="24"/>
              </w:rPr>
              <w:t>постицаја</w:t>
            </w:r>
            <w:r>
              <w:rPr>
                <w:rFonts w:ascii="Times New Roman" w:hAnsi="Times New Roman"/>
                <w:spacing w:val="-39"/>
                <w:w w:val="105"/>
                <w:sz w:val="24"/>
                <w:szCs w:val="24"/>
              </w:rPr>
              <w:t xml:space="preserve"> </w:t>
            </w:r>
            <w:r>
              <w:rPr>
                <w:rFonts w:ascii="Times New Roman" w:hAnsi="Times New Roman"/>
                <w:w w:val="105"/>
                <w:sz w:val="24"/>
                <w:szCs w:val="24"/>
              </w:rPr>
              <w:t>по</w:t>
            </w:r>
            <w:r>
              <w:rPr>
                <w:rFonts w:ascii="Times New Roman" w:hAnsi="Times New Roman"/>
                <w:spacing w:val="6"/>
                <w:w w:val="105"/>
                <w:sz w:val="24"/>
                <w:szCs w:val="24"/>
              </w:rPr>
              <w:t xml:space="preserve"> </w:t>
            </w:r>
            <w:r>
              <w:rPr>
                <w:rFonts w:ascii="Times New Roman" w:hAnsi="Times New Roman"/>
                <w:w w:val="105"/>
                <w:sz w:val="24"/>
                <w:szCs w:val="24"/>
              </w:rPr>
              <w:t>јединици</w:t>
            </w:r>
            <w:r>
              <w:rPr>
                <w:rFonts w:ascii="Times New Roman" w:hAnsi="Times New Roman"/>
                <w:spacing w:val="1"/>
                <w:w w:val="105"/>
                <w:sz w:val="24"/>
                <w:szCs w:val="24"/>
              </w:rPr>
              <w:t xml:space="preserve"> </w:t>
            </w:r>
            <w:r>
              <w:rPr>
                <w:rFonts w:ascii="Times New Roman" w:hAnsi="Times New Roman"/>
                <w:w w:val="105"/>
                <w:sz w:val="24"/>
                <w:szCs w:val="24"/>
              </w:rPr>
              <w:t>мере</w:t>
            </w:r>
            <w:r>
              <w:rPr>
                <w:rFonts w:ascii="Times New Roman" w:hAnsi="Times New Roman"/>
                <w:spacing w:val="-9"/>
                <w:w w:val="105"/>
                <w:sz w:val="24"/>
                <w:szCs w:val="24"/>
              </w:rPr>
              <w:t xml:space="preserve"> </w:t>
            </w:r>
            <w:r>
              <w:rPr>
                <w:rFonts w:ascii="Times New Roman" w:hAnsi="Times New Roman"/>
                <w:w w:val="105"/>
                <w:sz w:val="24"/>
                <w:szCs w:val="24"/>
              </w:rPr>
              <w:t>(апсолутни</w:t>
            </w:r>
            <w:r>
              <w:rPr>
                <w:rFonts w:ascii="Times New Roman" w:hAnsi="Times New Roman"/>
                <w:spacing w:val="-38"/>
                <w:w w:val="105"/>
                <w:sz w:val="24"/>
                <w:szCs w:val="24"/>
              </w:rPr>
              <w:t xml:space="preserve"> </w:t>
            </w:r>
            <w:r>
              <w:rPr>
                <w:rFonts w:ascii="Times New Roman" w:hAnsi="Times New Roman"/>
                <w:w w:val="105"/>
                <w:sz w:val="24"/>
                <w:szCs w:val="24"/>
              </w:rPr>
              <w:t>износ</w:t>
            </w:r>
            <w:r>
              <w:rPr>
                <w:rFonts w:ascii="Times New Roman" w:hAnsi="Times New Roman"/>
                <w:spacing w:val="10"/>
                <w:w w:val="105"/>
                <w:sz w:val="24"/>
                <w:szCs w:val="24"/>
              </w:rPr>
              <w:t xml:space="preserve"> </w:t>
            </w:r>
            <w:r>
              <w:rPr>
                <w:rFonts w:ascii="Times New Roman" w:hAnsi="Times New Roman"/>
                <w:w w:val="105"/>
                <w:sz w:val="24"/>
                <w:szCs w:val="24"/>
              </w:rPr>
              <w:t>у</w:t>
            </w:r>
            <w:r>
              <w:rPr>
                <w:rFonts w:ascii="Times New Roman" w:hAnsi="Times New Roman"/>
                <w:spacing w:val="11"/>
                <w:w w:val="105"/>
                <w:sz w:val="24"/>
                <w:szCs w:val="24"/>
              </w:rPr>
              <w:t xml:space="preserve"> </w:t>
            </w:r>
            <w:r>
              <w:rPr>
                <w:rFonts w:ascii="Times New Roman" w:hAnsi="Times New Roman"/>
                <w:w w:val="105"/>
                <w:sz w:val="24"/>
                <w:szCs w:val="24"/>
              </w:rPr>
              <w:t>РСД)</w:t>
            </w:r>
          </w:p>
        </w:tc>
        <w:tc>
          <w:tcPr>
            <w:tcW w:w="1243" w:type="dxa"/>
            <w:tcBorders>
              <w:top w:val="single" w:sz="2" w:space="0" w:color="000000"/>
              <w:left w:val="single" w:sz="2" w:space="0" w:color="000000"/>
              <w:bottom w:val="single" w:sz="2" w:space="0" w:color="000000"/>
            </w:tcBorders>
            <w:shd w:fill="auto" w:val="clear"/>
          </w:tcPr>
          <w:p>
            <w:pPr>
              <w:pStyle w:val="TableParagraph"/>
              <w:spacing w:lineRule="auto" w:line="240" w:before="44" w:after="0"/>
              <w:ind w:left="59" w:right="46" w:hanging="0"/>
              <w:jc w:val="center"/>
              <w:rPr>
                <w:rFonts w:ascii="Times New Roman" w:hAnsi="Times New Roman"/>
                <w:sz w:val="24"/>
                <w:szCs w:val="24"/>
              </w:rPr>
            </w:pPr>
            <w:r>
              <w:rPr>
                <w:rFonts w:ascii="Times New Roman" w:hAnsi="Times New Roman"/>
                <w:w w:val="105"/>
                <w:sz w:val="24"/>
                <w:szCs w:val="24"/>
              </w:rPr>
              <w:t>Износ</w:t>
            </w:r>
            <w:r>
              <w:rPr>
                <w:rFonts w:ascii="Times New Roman" w:hAnsi="Times New Roman"/>
                <w:spacing w:val="1"/>
                <w:w w:val="105"/>
                <w:sz w:val="24"/>
                <w:szCs w:val="24"/>
              </w:rPr>
              <w:t xml:space="preserve"> </w:t>
            </w:r>
            <w:r>
              <w:rPr>
                <w:rFonts w:ascii="Times New Roman" w:hAnsi="Times New Roman"/>
                <w:w w:val="105"/>
                <w:sz w:val="24"/>
                <w:szCs w:val="24"/>
              </w:rPr>
              <w:t>подстицаја</w:t>
            </w:r>
            <w:r>
              <w:rPr>
                <w:rFonts w:ascii="Times New Roman" w:hAnsi="Times New Roman"/>
                <w:spacing w:val="7"/>
                <w:w w:val="105"/>
                <w:sz w:val="24"/>
                <w:szCs w:val="24"/>
              </w:rPr>
              <w:t xml:space="preserve"> </w:t>
            </w:r>
            <w:r>
              <w:rPr>
                <w:rFonts w:ascii="Times New Roman" w:hAnsi="Times New Roman"/>
                <w:w w:val="105"/>
                <w:sz w:val="24"/>
                <w:szCs w:val="24"/>
              </w:rPr>
              <w:t>по</w:t>
            </w:r>
            <w:r>
              <w:rPr>
                <w:rFonts w:ascii="Times New Roman" w:hAnsi="Times New Roman"/>
                <w:spacing w:val="1"/>
                <w:w w:val="105"/>
                <w:sz w:val="24"/>
                <w:szCs w:val="24"/>
              </w:rPr>
              <w:t xml:space="preserve"> </w:t>
            </w:r>
            <w:r>
              <w:rPr>
                <w:rFonts w:ascii="Times New Roman" w:hAnsi="Times New Roman"/>
                <w:w w:val="105"/>
                <w:sz w:val="24"/>
                <w:szCs w:val="24"/>
              </w:rPr>
              <w:t>кориснику (%)</w:t>
            </w:r>
            <w:r>
              <w:rPr>
                <w:rFonts w:ascii="Times New Roman" w:hAnsi="Times New Roman"/>
                <w:spacing w:val="1"/>
                <w:w w:val="105"/>
                <w:sz w:val="24"/>
                <w:szCs w:val="24"/>
              </w:rPr>
              <w:t xml:space="preserve"> </w:t>
            </w:r>
            <w:r>
              <w:rPr>
                <w:rFonts w:ascii="Times New Roman" w:hAnsi="Times New Roman"/>
                <w:w w:val="105"/>
                <w:sz w:val="24"/>
                <w:szCs w:val="24"/>
              </w:rPr>
              <w:t>(нпр.</w:t>
            </w:r>
            <w:r>
              <w:rPr>
                <w:rFonts w:ascii="Times New Roman" w:hAnsi="Times New Roman"/>
                <w:spacing w:val="-1"/>
                <w:w w:val="105"/>
                <w:sz w:val="24"/>
                <w:szCs w:val="24"/>
              </w:rPr>
              <w:t xml:space="preserve"> </w:t>
            </w:r>
            <w:r>
              <w:rPr>
                <w:rFonts w:ascii="Times New Roman" w:hAnsi="Times New Roman"/>
                <w:w w:val="105"/>
                <w:sz w:val="24"/>
                <w:szCs w:val="24"/>
              </w:rPr>
              <w:t>30%, 50%,</w:t>
            </w:r>
          </w:p>
          <w:p>
            <w:pPr>
              <w:pStyle w:val="TableParagraph"/>
              <w:spacing w:before="3" w:after="0"/>
              <w:ind w:left="56" w:right="46" w:hanging="0"/>
              <w:jc w:val="center"/>
              <w:rPr>
                <w:rFonts w:ascii="Times New Roman" w:hAnsi="Times New Roman"/>
                <w:sz w:val="24"/>
                <w:szCs w:val="24"/>
              </w:rPr>
            </w:pPr>
            <w:r>
              <w:rPr>
                <w:rFonts w:ascii="Times New Roman" w:hAnsi="Times New Roman"/>
                <w:sz w:val="24"/>
                <w:szCs w:val="24"/>
              </w:rPr>
              <w:t>80%)</w:t>
            </w:r>
          </w:p>
        </w:tc>
        <w:tc>
          <w:tcPr>
            <w:tcW w:w="1599" w:type="dxa"/>
            <w:tcBorders>
              <w:top w:val="single" w:sz="2" w:space="0" w:color="000000"/>
              <w:left w:val="single" w:sz="2" w:space="0" w:color="000000"/>
              <w:bottom w:val="single" w:sz="2" w:space="0" w:color="000000"/>
              <w:right w:val="single" w:sz="2" w:space="0" w:color="000000"/>
            </w:tcBorders>
            <w:shd w:fill="auto" w:val="clear"/>
          </w:tcPr>
          <w:p>
            <w:pPr>
              <w:pStyle w:val="TableParagraph"/>
              <w:spacing w:lineRule="auto" w:line="240" w:before="152" w:after="0"/>
              <w:ind w:left="52" w:right="42" w:hanging="0"/>
              <w:jc w:val="center"/>
              <w:rPr>
                <w:rFonts w:ascii="Times New Roman" w:hAnsi="Times New Roman"/>
                <w:sz w:val="24"/>
                <w:szCs w:val="24"/>
              </w:rPr>
            </w:pPr>
            <w:r>
              <w:rPr>
                <w:rFonts w:ascii="Times New Roman" w:hAnsi="Times New Roman"/>
                <w:w w:val="105"/>
                <w:sz w:val="24"/>
                <w:szCs w:val="24"/>
              </w:rPr>
              <w:t>Максимални</w:t>
            </w:r>
            <w:r>
              <w:rPr>
                <w:rFonts w:ascii="Times New Roman" w:hAnsi="Times New Roman"/>
                <w:spacing w:val="11"/>
                <w:w w:val="105"/>
                <w:sz w:val="24"/>
                <w:szCs w:val="24"/>
              </w:rPr>
              <w:t xml:space="preserve"> </w:t>
            </w:r>
            <w:r>
              <w:rPr>
                <w:rFonts w:ascii="Times New Roman" w:hAnsi="Times New Roman"/>
                <w:w w:val="105"/>
                <w:sz w:val="24"/>
                <w:szCs w:val="24"/>
              </w:rPr>
              <w:t>износ</w:t>
            </w:r>
            <w:r>
              <w:rPr>
                <w:rFonts w:ascii="Times New Roman" w:hAnsi="Times New Roman"/>
                <w:spacing w:val="-39"/>
                <w:w w:val="105"/>
                <w:sz w:val="24"/>
                <w:szCs w:val="24"/>
              </w:rPr>
              <w:t xml:space="preserve"> </w:t>
            </w:r>
            <w:r>
              <w:rPr>
                <w:rFonts w:ascii="Times New Roman" w:hAnsi="Times New Roman"/>
                <w:w w:val="105"/>
                <w:sz w:val="24"/>
                <w:szCs w:val="24"/>
              </w:rPr>
              <w:t>подршке</w:t>
            </w:r>
            <w:r>
              <w:rPr>
                <w:rFonts w:ascii="Times New Roman" w:hAnsi="Times New Roman"/>
                <w:spacing w:val="8"/>
                <w:w w:val="105"/>
                <w:sz w:val="24"/>
                <w:szCs w:val="24"/>
              </w:rPr>
              <w:t xml:space="preserve"> </w:t>
            </w:r>
            <w:r>
              <w:rPr>
                <w:rFonts w:ascii="Times New Roman" w:hAnsi="Times New Roman"/>
                <w:w w:val="105"/>
                <w:sz w:val="24"/>
                <w:szCs w:val="24"/>
              </w:rPr>
              <w:t>по</w:t>
            </w:r>
            <w:r>
              <w:rPr>
                <w:rFonts w:ascii="Times New Roman" w:hAnsi="Times New Roman"/>
                <w:spacing w:val="1"/>
                <w:w w:val="105"/>
                <w:sz w:val="24"/>
                <w:szCs w:val="24"/>
              </w:rPr>
              <w:t xml:space="preserve"> </w:t>
            </w:r>
            <w:r>
              <w:rPr>
                <w:rFonts w:ascii="Times New Roman" w:hAnsi="Times New Roman"/>
                <w:w w:val="105"/>
                <w:sz w:val="24"/>
                <w:szCs w:val="24"/>
              </w:rPr>
              <w:t>кориснику</w:t>
            </w:r>
            <w:r>
              <w:rPr>
                <w:rFonts w:ascii="Times New Roman" w:hAnsi="Times New Roman"/>
                <w:spacing w:val="6"/>
                <w:w w:val="105"/>
                <w:sz w:val="24"/>
                <w:szCs w:val="24"/>
              </w:rPr>
              <w:t xml:space="preserve"> </w:t>
            </w:r>
            <w:r>
              <w:rPr>
                <w:rFonts w:ascii="Times New Roman" w:hAnsi="Times New Roman"/>
                <w:w w:val="105"/>
                <w:sz w:val="24"/>
                <w:szCs w:val="24"/>
              </w:rPr>
              <w:t>(ако</w:t>
            </w:r>
            <w:r>
              <w:rPr>
                <w:rFonts w:ascii="Times New Roman" w:hAnsi="Times New Roman"/>
                <w:spacing w:val="5"/>
                <w:w w:val="105"/>
                <w:sz w:val="24"/>
                <w:szCs w:val="24"/>
              </w:rPr>
              <w:t xml:space="preserve"> </w:t>
            </w:r>
            <w:r>
              <w:rPr>
                <w:rFonts w:ascii="Times New Roman" w:hAnsi="Times New Roman"/>
                <w:w w:val="105"/>
                <w:sz w:val="24"/>
                <w:szCs w:val="24"/>
              </w:rPr>
              <w:t>је</w:t>
            </w:r>
            <w:r>
              <w:rPr>
                <w:rFonts w:ascii="Times New Roman" w:hAnsi="Times New Roman"/>
                <w:spacing w:val="1"/>
                <w:w w:val="105"/>
                <w:sz w:val="24"/>
                <w:szCs w:val="24"/>
              </w:rPr>
              <w:t xml:space="preserve"> </w:t>
            </w:r>
            <w:r>
              <w:rPr>
                <w:rFonts w:ascii="Times New Roman" w:hAnsi="Times New Roman"/>
                <w:w w:val="105"/>
                <w:sz w:val="24"/>
                <w:szCs w:val="24"/>
              </w:rPr>
              <w:t>дефинисан)</w:t>
            </w:r>
            <w:r>
              <w:rPr>
                <w:rFonts w:ascii="Times New Roman" w:hAnsi="Times New Roman"/>
                <w:spacing w:val="5"/>
                <w:w w:val="105"/>
                <w:sz w:val="24"/>
                <w:szCs w:val="24"/>
              </w:rPr>
              <w:t xml:space="preserve"> </w:t>
            </w:r>
            <w:r>
              <w:rPr>
                <w:rFonts w:ascii="Times New Roman" w:hAnsi="Times New Roman"/>
                <w:w w:val="105"/>
                <w:sz w:val="24"/>
                <w:szCs w:val="24"/>
              </w:rPr>
              <w:t>(РСД)</w:t>
            </w:r>
          </w:p>
        </w:tc>
      </w:tr>
      <w:tr>
        <w:trPr/>
        <w:tc>
          <w:tcPr>
            <w:tcW w:w="851" w:type="dxa"/>
            <w:tcBorders>
              <w:left w:val="single" w:sz="2" w:space="0" w:color="000000"/>
              <w:bottom w:val="single" w:sz="2" w:space="0" w:color="000000"/>
            </w:tcBorders>
            <w:shd w:fill="auto" w:val="clear"/>
          </w:tcPr>
          <w:p>
            <w:pPr>
              <w:pStyle w:val="TableParagraph"/>
              <w:spacing w:before="44" w:after="0"/>
              <w:ind w:left="14" w:right="0" w:hanging="0"/>
              <w:jc w:val="center"/>
              <w:rPr>
                <w:rFonts w:ascii="Times New Roman" w:hAnsi="Times New Roman"/>
                <w:sz w:val="24"/>
                <w:szCs w:val="24"/>
              </w:rPr>
            </w:pPr>
            <w:r>
              <w:rPr>
                <w:rFonts w:ascii="Times New Roman" w:hAnsi="Times New Roman"/>
                <w:w w:val="103"/>
                <w:sz w:val="24"/>
                <w:szCs w:val="24"/>
              </w:rPr>
              <w:t>1</w:t>
            </w:r>
          </w:p>
        </w:tc>
        <w:tc>
          <w:tcPr>
            <w:tcW w:w="2055" w:type="dxa"/>
            <w:tcBorders>
              <w:left w:val="single" w:sz="2" w:space="0" w:color="000000"/>
              <w:bottom w:val="single" w:sz="2" w:space="0" w:color="000000"/>
            </w:tcBorders>
            <w:shd w:fill="auto" w:val="clear"/>
          </w:tcPr>
          <w:p>
            <w:pPr>
              <w:pStyle w:val="TableParagraph"/>
              <w:spacing w:before="44" w:after="0"/>
              <w:ind w:left="204" w:right="0" w:hanging="0"/>
              <w:rPr>
                <w:rFonts w:ascii="Times New Roman" w:hAnsi="Times New Roman"/>
                <w:sz w:val="24"/>
                <w:szCs w:val="24"/>
              </w:rPr>
            </w:pPr>
            <w:r>
              <w:rPr>
                <w:rFonts w:ascii="Times New Roman" w:hAnsi="Times New Roman"/>
                <w:w w:val="105"/>
                <w:sz w:val="24"/>
                <w:szCs w:val="24"/>
              </w:rPr>
              <w:t>Регреси</w:t>
            </w:r>
          </w:p>
        </w:tc>
        <w:tc>
          <w:tcPr>
            <w:tcW w:w="1200" w:type="dxa"/>
            <w:tcBorders>
              <w:left w:val="single" w:sz="2" w:space="0" w:color="000000"/>
              <w:bottom w:val="single" w:sz="2" w:space="0" w:color="000000"/>
            </w:tcBorders>
            <w:shd w:fill="auto" w:val="clear"/>
          </w:tcPr>
          <w:p>
            <w:pPr>
              <w:pStyle w:val="TableParagraph"/>
              <w:spacing w:before="44" w:after="0"/>
              <w:ind w:left="206" w:right="0" w:hanging="0"/>
              <w:rPr>
                <w:rFonts w:ascii="Times New Roman" w:hAnsi="Times New Roman"/>
                <w:sz w:val="24"/>
                <w:szCs w:val="24"/>
              </w:rPr>
            </w:pPr>
            <w:r>
              <w:rPr>
                <w:rFonts w:ascii="Times New Roman" w:hAnsi="Times New Roman"/>
                <w:w w:val="105"/>
                <w:sz w:val="24"/>
                <w:szCs w:val="24"/>
              </w:rPr>
              <w:t>100.1</w:t>
            </w:r>
          </w:p>
        </w:tc>
        <w:tc>
          <w:tcPr>
            <w:tcW w:w="1496" w:type="dxa"/>
            <w:tcBorders>
              <w:left w:val="single" w:sz="2" w:space="0" w:color="000000"/>
              <w:bottom w:val="single" w:sz="2" w:space="0" w:color="000000"/>
            </w:tcBorders>
            <w:shd w:fill="auto" w:val="clear"/>
          </w:tcPr>
          <w:p>
            <w:pPr>
              <w:pStyle w:val="TableParagraph"/>
              <w:spacing w:before="44" w:after="0"/>
              <w:ind w:left="381" w:right="0" w:hanging="0"/>
              <w:rPr>
                <w:rFonts w:ascii="Times New Roman" w:hAnsi="Times New Roman"/>
                <w:sz w:val="24"/>
                <w:szCs w:val="24"/>
              </w:rPr>
            </w:pPr>
            <w:r>
              <w:rPr>
                <w:rFonts w:ascii="Times New Roman" w:hAnsi="Times New Roman"/>
                <w:w w:val="105"/>
                <w:sz w:val="24"/>
                <w:szCs w:val="24"/>
              </w:rPr>
              <w:t>800.000</w:t>
            </w:r>
          </w:p>
        </w:tc>
        <w:tc>
          <w:tcPr>
            <w:tcW w:w="1335" w:type="dxa"/>
            <w:tcBorders>
              <w:left w:val="single" w:sz="2" w:space="0" w:color="000000"/>
              <w:bottom w:val="single" w:sz="2" w:space="0" w:color="000000"/>
            </w:tcBorders>
            <w:shd w:fill="auto" w:val="clear"/>
          </w:tcPr>
          <w:p>
            <w:pPr>
              <w:pStyle w:val="TableParagraph"/>
              <w:spacing w:before="44" w:after="0"/>
              <w:ind w:left="417" w:right="0" w:hanging="0"/>
              <w:rPr>
                <w:rFonts w:ascii="Times New Roman" w:hAnsi="Times New Roman"/>
                <w:sz w:val="24"/>
                <w:szCs w:val="24"/>
              </w:rPr>
            </w:pPr>
            <w:r>
              <w:rPr>
                <w:rFonts w:ascii="Times New Roman" w:hAnsi="Times New Roman"/>
                <w:w w:val="105"/>
                <w:sz w:val="24"/>
                <w:szCs w:val="24"/>
              </w:rPr>
              <w:t>2.000</w:t>
            </w:r>
          </w:p>
        </w:tc>
        <w:tc>
          <w:tcPr>
            <w:tcW w:w="1243" w:type="dxa"/>
            <w:tcBorders>
              <w:left w:val="single" w:sz="2" w:space="0" w:color="000000"/>
              <w:bottom w:val="single" w:sz="2" w:space="0" w:color="000000"/>
            </w:tcBorders>
            <w:shd w:fill="auto" w:val="clear"/>
          </w:tcPr>
          <w:p>
            <w:pPr>
              <w:pStyle w:val="TableParagraph"/>
              <w:spacing w:before="44" w:after="0"/>
              <w:ind w:left="57" w:right="46" w:hanging="0"/>
              <w:jc w:val="center"/>
              <w:rPr>
                <w:rFonts w:ascii="Times New Roman" w:hAnsi="Times New Roman"/>
                <w:sz w:val="24"/>
                <w:szCs w:val="24"/>
              </w:rPr>
            </w:pPr>
            <w:r>
              <w:rPr>
                <w:rFonts w:ascii="Times New Roman" w:hAnsi="Times New Roman"/>
                <w:w w:val="105"/>
                <w:sz w:val="24"/>
                <w:szCs w:val="24"/>
              </w:rPr>
              <w:t>100</w:t>
            </w:r>
          </w:p>
        </w:tc>
        <w:tc>
          <w:tcPr>
            <w:tcW w:w="1599" w:type="dxa"/>
            <w:tcBorders>
              <w:left w:val="single" w:sz="2" w:space="0" w:color="000000"/>
              <w:bottom w:val="single" w:sz="2" w:space="0" w:color="000000"/>
              <w:right w:val="single" w:sz="2" w:space="0" w:color="000000"/>
            </w:tcBorders>
            <w:shd w:fill="auto" w:val="clear"/>
          </w:tcPr>
          <w:p>
            <w:pPr>
              <w:pStyle w:val="TableParagraph"/>
              <w:spacing w:before="44" w:after="0"/>
              <w:ind w:left="464" w:right="0" w:hanging="0"/>
              <w:rPr>
                <w:rFonts w:ascii="Times New Roman" w:hAnsi="Times New Roman"/>
                <w:sz w:val="24"/>
                <w:szCs w:val="24"/>
              </w:rPr>
            </w:pPr>
            <w:r>
              <w:rPr>
                <w:rFonts w:ascii="Times New Roman" w:hAnsi="Times New Roman"/>
                <w:w w:val="105"/>
                <w:sz w:val="24"/>
                <w:szCs w:val="24"/>
              </w:rPr>
              <w:t>30.000</w:t>
            </w:r>
          </w:p>
        </w:tc>
      </w:tr>
      <w:tr>
        <w:trPr/>
        <w:tc>
          <w:tcPr>
            <w:tcW w:w="851" w:type="dxa"/>
            <w:tcBorders>
              <w:left w:val="single" w:sz="2" w:space="0" w:color="000000"/>
              <w:bottom w:val="single" w:sz="2" w:space="0" w:color="000000"/>
            </w:tcBorders>
            <w:shd w:fill="auto" w:val="clear"/>
          </w:tcPr>
          <w:p>
            <w:pPr>
              <w:pStyle w:val="TableContents"/>
              <w:rPr/>
            </w:pPr>
            <w:r>
              <w:rPr/>
            </w:r>
          </w:p>
        </w:tc>
        <w:tc>
          <w:tcPr>
            <w:tcW w:w="2055" w:type="dxa"/>
            <w:tcBorders>
              <w:left w:val="single" w:sz="2" w:space="0" w:color="000000"/>
              <w:bottom w:val="single" w:sz="2" w:space="0" w:color="000000"/>
            </w:tcBorders>
            <w:shd w:fill="auto" w:val="clear"/>
          </w:tcPr>
          <w:p>
            <w:pPr>
              <w:pStyle w:val="TableParagraph"/>
              <w:spacing w:before="44" w:after="0"/>
              <w:ind w:left="161" w:right="0" w:hanging="0"/>
              <w:rPr>
                <w:rFonts w:ascii="Times New Roman" w:hAnsi="Times New Roman"/>
                <w:sz w:val="24"/>
                <w:szCs w:val="24"/>
              </w:rPr>
            </w:pPr>
            <w:r>
              <w:rPr>
                <w:rFonts w:ascii="Times New Roman" w:hAnsi="Times New Roman"/>
                <w:w w:val="110"/>
                <w:sz w:val="24"/>
                <w:szCs w:val="24"/>
              </w:rPr>
              <w:t>УКУПНО</w:t>
            </w:r>
          </w:p>
        </w:tc>
        <w:tc>
          <w:tcPr>
            <w:tcW w:w="1200" w:type="dxa"/>
            <w:tcBorders>
              <w:left w:val="single" w:sz="2" w:space="0" w:color="000000"/>
              <w:bottom w:val="single" w:sz="2" w:space="0" w:color="000000"/>
            </w:tcBorders>
            <w:shd w:fill="auto" w:val="clear"/>
          </w:tcPr>
          <w:p>
            <w:pPr>
              <w:pStyle w:val="TableContents"/>
              <w:rPr>
                <w:rFonts w:ascii="Times New Roman" w:hAnsi="Times New Roman"/>
                <w:sz w:val="24"/>
                <w:szCs w:val="24"/>
              </w:rPr>
            </w:pPr>
            <w:r>
              <w:rPr>
                <w:sz w:val="24"/>
                <w:szCs w:val="24"/>
              </w:rPr>
            </w:r>
          </w:p>
        </w:tc>
        <w:tc>
          <w:tcPr>
            <w:tcW w:w="1496" w:type="dxa"/>
            <w:tcBorders>
              <w:left w:val="single" w:sz="2" w:space="0" w:color="000000"/>
              <w:bottom w:val="single" w:sz="2" w:space="0" w:color="000000"/>
            </w:tcBorders>
            <w:shd w:fill="auto" w:val="clear"/>
          </w:tcPr>
          <w:p>
            <w:pPr>
              <w:pStyle w:val="TableParagraph"/>
              <w:spacing w:before="44" w:after="0"/>
              <w:ind w:left="381" w:right="0" w:hanging="0"/>
              <w:rPr>
                <w:rFonts w:ascii="Times New Roman" w:hAnsi="Times New Roman"/>
                <w:sz w:val="24"/>
                <w:szCs w:val="24"/>
              </w:rPr>
            </w:pPr>
            <w:r>
              <w:rPr>
                <w:rFonts w:ascii="Times New Roman" w:hAnsi="Times New Roman"/>
                <w:w w:val="105"/>
                <w:sz w:val="24"/>
                <w:szCs w:val="24"/>
              </w:rPr>
              <w:t>800.000</w:t>
            </w:r>
          </w:p>
        </w:tc>
        <w:tc>
          <w:tcPr>
            <w:tcW w:w="1335" w:type="dxa"/>
            <w:tcBorders>
              <w:left w:val="single" w:sz="2" w:space="0" w:color="000000"/>
              <w:bottom w:val="single" w:sz="2" w:space="0" w:color="000000"/>
            </w:tcBorders>
            <w:shd w:fill="auto" w:val="clear"/>
          </w:tcPr>
          <w:p>
            <w:pPr>
              <w:pStyle w:val="TableContents"/>
              <w:rPr/>
            </w:pPr>
            <w:r>
              <w:rPr/>
            </w:r>
          </w:p>
        </w:tc>
        <w:tc>
          <w:tcPr>
            <w:tcW w:w="1243" w:type="dxa"/>
            <w:tcBorders>
              <w:left w:val="single" w:sz="2" w:space="0" w:color="000000"/>
              <w:bottom w:val="single" w:sz="2" w:space="0" w:color="000000"/>
            </w:tcBorders>
            <w:shd w:fill="auto" w:val="clear"/>
          </w:tcPr>
          <w:p>
            <w:pPr>
              <w:pStyle w:val="TableContents"/>
              <w:rPr/>
            </w:pPr>
            <w:r>
              <w:rPr/>
            </w:r>
          </w:p>
        </w:tc>
        <w:tc>
          <w:tcPr>
            <w:tcW w:w="1599" w:type="dxa"/>
            <w:tcBorders>
              <w:left w:val="single" w:sz="2" w:space="0" w:color="000000"/>
              <w:bottom w:val="single" w:sz="2" w:space="0" w:color="000000"/>
              <w:right w:val="single" w:sz="2" w:space="0" w:color="000000"/>
            </w:tcBorders>
            <w:shd w:fill="auto" w:val="clear"/>
          </w:tcPr>
          <w:p>
            <w:pPr>
              <w:pStyle w:val="TableContents"/>
              <w:rPr/>
            </w:pPr>
            <w:r>
              <w:rPr/>
            </w:r>
          </w:p>
        </w:tc>
      </w:tr>
    </w:tbl>
    <w:p>
      <w:pPr>
        <w:pStyle w:val="TextBody"/>
        <w:jc w:val="both"/>
        <w:rPr>
          <w:sz w:val="24"/>
          <w:szCs w:val="24"/>
          <w:lang w:val="sr-RS"/>
        </w:rPr>
      </w:pPr>
      <w:r>
        <w:rPr>
          <w:sz w:val="24"/>
          <w:szCs w:val="24"/>
          <w:lang w:val="sr-RS"/>
        </w:rPr>
      </w:r>
    </w:p>
    <w:p>
      <w:pPr>
        <w:pStyle w:val="TextBody"/>
        <w:jc w:val="center"/>
        <w:rPr>
          <w:sz w:val="24"/>
          <w:szCs w:val="24"/>
          <w:lang w:val="en-GB"/>
        </w:rPr>
      </w:pPr>
      <w:r>
        <w:rPr>
          <w:b/>
          <w:bCs/>
          <w:sz w:val="24"/>
          <w:szCs w:val="24"/>
          <w:lang w:val="en-GB"/>
        </w:rPr>
        <w:t>III</w:t>
      </w:r>
    </w:p>
    <w:p>
      <w:pPr>
        <w:pStyle w:val="TextBody"/>
        <w:jc w:val="center"/>
        <w:rPr>
          <w:rFonts w:ascii="Times New Roman" w:hAnsi="Times New Roman" w:eastAsia="Times New Roman" w:cs="Times New Roman"/>
          <w:b/>
          <w:b/>
          <w:bCs/>
          <w:color w:val="auto"/>
          <w:kern w:val="0"/>
          <w:sz w:val="24"/>
          <w:szCs w:val="24"/>
          <w:lang w:val="sr-RS" w:eastAsia="en-US" w:bidi="ar-SA"/>
        </w:rPr>
      </w:pPr>
      <w:r>
        <w:rPr>
          <w:rFonts w:eastAsia="Times New Roman" w:cs="Times New Roman"/>
          <w:b/>
          <w:bCs/>
          <w:color w:val="auto"/>
          <w:kern w:val="0"/>
          <w:sz w:val="24"/>
          <w:szCs w:val="24"/>
          <w:lang w:val="sr-RS" w:eastAsia="en-US" w:bidi="ar-SA"/>
        </w:rPr>
        <w:t>Корисници права</w:t>
      </w:r>
    </w:p>
    <w:p>
      <w:pPr>
        <w:pStyle w:val="TextBody"/>
        <w:jc w:val="center"/>
        <w:rPr>
          <w:sz w:val="24"/>
          <w:szCs w:val="24"/>
          <w:lang w:val="sr-RS"/>
        </w:rPr>
      </w:pPr>
      <w:r>
        <w:rPr>
          <w:sz w:val="24"/>
          <w:szCs w:val="24"/>
          <w:lang w:val="sr-RS"/>
        </w:rPr>
      </w:r>
    </w:p>
    <w:p>
      <w:pPr>
        <w:pStyle w:val="TextBody"/>
        <w:jc w:val="both"/>
        <w:rPr/>
      </w:pPr>
      <w:r>
        <w:rPr>
          <w:sz w:val="24"/>
          <w:szCs w:val="24"/>
          <w:lang w:val="sr-RS"/>
        </w:rPr>
        <w:tab/>
      </w:r>
      <w:r>
        <w:rPr>
          <w:rFonts w:eastAsia="Times New Roman" w:cs="Times New Roman"/>
          <w:color w:val="auto"/>
          <w:kern w:val="0"/>
          <w:sz w:val="24"/>
          <w:szCs w:val="24"/>
          <w:lang w:val="sr-RS" w:eastAsia="en-US" w:bidi="ar-SA"/>
        </w:rPr>
        <w:t>Право на регресирање може остварити одгајивач уматичених крава и јуница које су осемењене од 01.01.2021. године под условом да има пребивалиште и производњу на територији општине Ћићевац, да је власник уматичених грла, да је носилац или члан регистранованог пољопривредног газдинства у активном статусу за текућу годину и да је измирио све обавезе по основу локалних прихода.</w:t>
      </w:r>
    </w:p>
    <w:p>
      <w:pPr>
        <w:pStyle w:val="TextBody"/>
        <w:jc w:val="both"/>
        <w:rPr>
          <w:sz w:val="24"/>
          <w:szCs w:val="24"/>
        </w:rPr>
      </w:pPr>
      <w:r>
        <w:rPr>
          <w:rFonts w:eastAsia="Times New Roman" w:cs="Times New Roman"/>
          <w:color w:val="auto"/>
          <w:kern w:val="0"/>
          <w:sz w:val="24"/>
          <w:szCs w:val="24"/>
          <w:lang w:val="sr-RS" w:eastAsia="en-US" w:bidi="ar-SA"/>
        </w:rPr>
        <w:tab/>
        <w:t>Одгајивач може поднети  1 захтев за регрес за сва грла која се осемене на газдинству у току године, а максимално за 15 грла.</w:t>
      </w:r>
    </w:p>
    <w:p>
      <w:pPr>
        <w:pStyle w:val="TextBody"/>
        <w:jc w:val="both"/>
        <w:rPr>
          <w:sz w:val="24"/>
          <w:szCs w:val="24"/>
          <w:lang w:val="sr-RS"/>
        </w:rPr>
      </w:pPr>
      <w:r>
        <w:rPr>
          <w:sz w:val="24"/>
          <w:szCs w:val="24"/>
          <w:lang w:val="sr-RS"/>
        </w:rPr>
      </w:r>
    </w:p>
    <w:p>
      <w:pPr>
        <w:pStyle w:val="TextBody"/>
        <w:jc w:val="both"/>
        <w:rPr>
          <w:sz w:val="24"/>
          <w:szCs w:val="24"/>
          <w:lang w:val="sr-RS"/>
        </w:rPr>
      </w:pPr>
      <w:r>
        <w:rPr>
          <w:sz w:val="24"/>
          <w:szCs w:val="24"/>
          <w:lang w:val="sr-RS"/>
        </w:rPr>
      </w:r>
    </w:p>
    <w:p>
      <w:pPr>
        <w:pStyle w:val="TextBody"/>
        <w:jc w:val="both"/>
        <w:rPr>
          <w:sz w:val="24"/>
          <w:szCs w:val="24"/>
          <w:lang w:val="sr-RS"/>
        </w:rPr>
      </w:pPr>
      <w:r>
        <w:rPr>
          <w:sz w:val="24"/>
          <w:szCs w:val="24"/>
          <w:lang w:val="sr-RS"/>
        </w:rPr>
      </w:r>
    </w:p>
    <w:p>
      <w:pPr>
        <w:pStyle w:val="TextBody"/>
        <w:jc w:val="center"/>
        <w:rPr>
          <w:sz w:val="24"/>
          <w:szCs w:val="24"/>
        </w:rPr>
      </w:pPr>
      <w:r>
        <w:rPr>
          <w:b/>
          <w:bCs/>
          <w:sz w:val="24"/>
          <w:szCs w:val="24"/>
          <w:lang w:val="en-US"/>
        </w:rPr>
        <w:t>IV</w:t>
      </w:r>
    </w:p>
    <w:p>
      <w:pPr>
        <w:pStyle w:val="TextBody"/>
        <w:jc w:val="center"/>
        <w:rPr>
          <w:sz w:val="24"/>
          <w:szCs w:val="24"/>
        </w:rPr>
      </w:pPr>
      <w:r>
        <w:rPr>
          <w:b/>
          <w:bCs/>
          <w:sz w:val="24"/>
          <w:szCs w:val="24"/>
          <w:lang w:val="sr-RS"/>
        </w:rPr>
        <w:t>П</w:t>
      </w:r>
      <w:r>
        <w:rPr>
          <w:rFonts w:eastAsia="Times New Roman" w:cs="Times New Roman"/>
          <w:b/>
          <w:bCs/>
          <w:color w:val="auto"/>
          <w:kern w:val="0"/>
          <w:sz w:val="24"/>
          <w:szCs w:val="24"/>
          <w:lang w:val="sr-RS" w:eastAsia="en-US" w:bidi="ar-SA"/>
        </w:rPr>
        <w:t>отребна документација</w:t>
      </w:r>
    </w:p>
    <w:p>
      <w:pPr>
        <w:pStyle w:val="TextBody"/>
        <w:jc w:val="center"/>
        <w:rPr>
          <w:b/>
          <w:b/>
          <w:bCs/>
        </w:rPr>
      </w:pPr>
      <w:r>
        <w:rPr>
          <w:b/>
          <w:bCs/>
        </w:rPr>
      </w:r>
    </w:p>
    <w:p>
      <w:pPr>
        <w:pStyle w:val="TextBody"/>
        <w:jc w:val="both"/>
        <w:rPr/>
      </w:pPr>
      <w:r>
        <w:rPr>
          <w:rFonts w:eastAsia="Times New Roman" w:cs="Times New Roman"/>
          <w:b/>
          <w:bCs/>
          <w:color w:val="auto"/>
          <w:kern w:val="0"/>
          <w:sz w:val="24"/>
          <w:szCs w:val="24"/>
          <w:lang w:val="sr-RS" w:eastAsia="en-US" w:bidi="ar-SA"/>
        </w:rPr>
        <w:tab/>
      </w:r>
      <w:r>
        <w:rPr>
          <w:rFonts w:eastAsia="Times New Roman" w:cs="Times New Roman"/>
          <w:b w:val="false"/>
          <w:bCs w:val="false"/>
          <w:color w:val="auto"/>
          <w:kern w:val="0"/>
          <w:sz w:val="24"/>
          <w:szCs w:val="24"/>
          <w:lang w:val="sr-RS" w:eastAsia="en-US" w:bidi="ar-SA"/>
        </w:rPr>
        <w:t xml:space="preserve">Образац захтева може се преузети у Општинској управи, канцеларија за пољопривреду и рурални развој, или са интернет странице општине Ћићевац, </w:t>
      </w:r>
      <w:hyperlink r:id="rId2">
        <w:r>
          <w:rPr>
            <w:rStyle w:val="InternetLink"/>
            <w:rFonts w:eastAsia="Times New Roman" w:cs="Times New Roman"/>
            <w:b w:val="false"/>
            <w:bCs w:val="false"/>
            <w:color w:val="auto"/>
            <w:kern w:val="0"/>
            <w:sz w:val="24"/>
            <w:szCs w:val="24"/>
            <w:lang w:val="en-US" w:eastAsia="en-US" w:bidi="ar-SA"/>
          </w:rPr>
          <w:t>www.cicevac.rs</w:t>
        </w:r>
      </w:hyperlink>
      <w:r>
        <w:rPr>
          <w:rFonts w:eastAsia="Times New Roman" w:cs="Times New Roman"/>
          <w:b w:val="false"/>
          <w:bCs w:val="false"/>
          <w:color w:val="auto"/>
          <w:kern w:val="0"/>
          <w:sz w:val="24"/>
          <w:szCs w:val="24"/>
          <w:lang w:val="en-US" w:eastAsia="en-US" w:bidi="ar-SA"/>
        </w:rPr>
        <w:t>.</w:t>
      </w:r>
    </w:p>
    <w:p>
      <w:pPr>
        <w:pStyle w:val="TextBody"/>
        <w:jc w:val="both"/>
        <w:rPr>
          <w:sz w:val="24"/>
          <w:szCs w:val="24"/>
        </w:rPr>
      </w:pPr>
      <w:r>
        <w:rPr>
          <w:rFonts w:eastAsia="Times New Roman" w:cs="Times New Roman"/>
          <w:b w:val="false"/>
          <w:bCs w:val="false"/>
          <w:color w:val="auto"/>
          <w:kern w:val="0"/>
          <w:sz w:val="24"/>
          <w:szCs w:val="24"/>
          <w:lang w:val="en-US" w:eastAsia="en-US" w:bidi="ar-SA"/>
        </w:rPr>
        <w:tab/>
      </w:r>
      <w:r>
        <w:rPr>
          <w:rFonts w:eastAsia="Times New Roman" w:cs="Times New Roman"/>
          <w:b w:val="false"/>
          <w:bCs w:val="false"/>
          <w:color w:val="auto"/>
          <w:kern w:val="0"/>
          <w:sz w:val="24"/>
          <w:szCs w:val="24"/>
          <w:lang w:val="sr-RS" w:eastAsia="en-US" w:bidi="ar-SA"/>
        </w:rPr>
        <w:t>Уз захтев подносилац доставља:</w:t>
      </w:r>
    </w:p>
    <w:p>
      <w:pPr>
        <w:pStyle w:val="TextBody"/>
        <w:jc w:val="both"/>
        <w:rPr>
          <w:sz w:val="24"/>
          <w:szCs w:val="24"/>
        </w:rPr>
      </w:pPr>
      <w:r>
        <w:rPr>
          <w:rFonts w:eastAsia="Times New Roman" w:cs="Times New Roman"/>
          <w:b w:val="false"/>
          <w:bCs w:val="false"/>
          <w:color w:val="auto"/>
          <w:kern w:val="0"/>
          <w:sz w:val="24"/>
          <w:szCs w:val="24"/>
          <w:lang w:val="sr-RS" w:eastAsia="en-US" w:bidi="ar-SA"/>
        </w:rPr>
        <w:t>- фотокопију картона (фотокопију признанице, потврде…) првог вештачког осемењавања у периоду од 01.01.2021. године до дана подношења захтева издатог од стране ветеринарске станице или амбуланте која је извршила осемењавање на коме мора бити уписан број ушне маркице грла, цена вештачког осемењавања, уредно потписан и печатиран од стране извршиоца осемењавања;</w:t>
      </w:r>
    </w:p>
    <w:p>
      <w:pPr>
        <w:pStyle w:val="TextBody"/>
        <w:jc w:val="both"/>
        <w:rPr>
          <w:sz w:val="24"/>
          <w:szCs w:val="24"/>
        </w:rPr>
      </w:pPr>
      <w:r>
        <w:rPr>
          <w:rFonts w:eastAsia="Times New Roman" w:cs="Times New Roman"/>
          <w:b w:val="false"/>
          <w:bCs w:val="false"/>
          <w:color w:val="auto"/>
          <w:kern w:val="0"/>
          <w:sz w:val="24"/>
          <w:szCs w:val="24"/>
          <w:lang w:val="sr-RS" w:eastAsia="en-US" w:bidi="ar-SA"/>
        </w:rPr>
        <w:t>- фотокопију пасоша за осемењено грло;</w:t>
      </w:r>
    </w:p>
    <w:p>
      <w:pPr>
        <w:pStyle w:val="TextBody"/>
        <w:jc w:val="both"/>
        <w:rPr>
          <w:sz w:val="24"/>
          <w:szCs w:val="24"/>
        </w:rPr>
      </w:pPr>
      <w:r>
        <w:rPr>
          <w:rFonts w:eastAsia="Times New Roman" w:cs="Times New Roman"/>
          <w:b w:val="false"/>
          <w:bCs w:val="false"/>
          <w:color w:val="auto"/>
          <w:kern w:val="0"/>
          <w:sz w:val="24"/>
          <w:szCs w:val="24"/>
          <w:lang w:val="sr-RS" w:eastAsia="en-US" w:bidi="ar-SA"/>
        </w:rPr>
        <w:t>-фотокопију потврде о активном статусу у регистру пољопривредних газдинстава за 2021. годину;</w:t>
      </w:r>
    </w:p>
    <w:p>
      <w:pPr>
        <w:pStyle w:val="TextBody"/>
        <w:jc w:val="both"/>
        <w:rPr>
          <w:sz w:val="24"/>
          <w:szCs w:val="24"/>
        </w:rPr>
      </w:pPr>
      <w:r>
        <w:rPr>
          <w:rFonts w:eastAsia="Times New Roman" w:cs="Times New Roman"/>
          <w:b w:val="false"/>
          <w:bCs w:val="false"/>
          <w:color w:val="auto"/>
          <w:kern w:val="0"/>
          <w:sz w:val="24"/>
          <w:szCs w:val="24"/>
          <w:lang w:val="sr-RS" w:eastAsia="en-US" w:bidi="ar-SA"/>
        </w:rPr>
        <w:t>- фотокопију обрасца - „Извод из регистра пољопривредних газдинстава – структуре животиња“;</w:t>
      </w:r>
    </w:p>
    <w:p>
      <w:pPr>
        <w:pStyle w:val="TextBody"/>
        <w:jc w:val="both"/>
        <w:rPr>
          <w:sz w:val="24"/>
          <w:szCs w:val="24"/>
        </w:rPr>
      </w:pPr>
      <w:r>
        <w:rPr>
          <w:rFonts w:eastAsia="Times New Roman" w:cs="Times New Roman"/>
          <w:b w:val="false"/>
          <w:bCs w:val="false"/>
          <w:color w:val="auto"/>
          <w:kern w:val="0"/>
          <w:sz w:val="24"/>
          <w:szCs w:val="24"/>
          <w:lang w:val="sr-RS" w:eastAsia="en-US" w:bidi="ar-SA"/>
        </w:rPr>
        <w:t>- фотокопија картице наменског рачуна;</w:t>
      </w:r>
    </w:p>
    <w:p>
      <w:pPr>
        <w:pStyle w:val="TextBody"/>
        <w:jc w:val="both"/>
        <w:rPr>
          <w:sz w:val="24"/>
          <w:szCs w:val="24"/>
        </w:rPr>
      </w:pPr>
      <w:r>
        <w:rPr>
          <w:rFonts w:eastAsia="Times New Roman" w:cs="Times New Roman"/>
          <w:b w:val="false"/>
          <w:bCs w:val="false"/>
          <w:color w:val="auto"/>
          <w:kern w:val="0"/>
          <w:sz w:val="24"/>
          <w:szCs w:val="24"/>
          <w:lang w:val="sr-RS" w:eastAsia="en-US" w:bidi="ar-SA"/>
        </w:rPr>
        <w:t>- потврду о измиреним обавезама по основу локалних прихода.</w:t>
      </w:r>
    </w:p>
    <w:p>
      <w:pPr>
        <w:pStyle w:val="TextBody"/>
        <w:jc w:val="both"/>
        <w:rPr>
          <w:sz w:val="24"/>
          <w:szCs w:val="24"/>
        </w:rPr>
      </w:pPr>
      <w:r>
        <w:rPr>
          <w:sz w:val="24"/>
          <w:szCs w:val="24"/>
        </w:rPr>
      </w:r>
    </w:p>
    <w:p>
      <w:pPr>
        <w:pStyle w:val="TextBody"/>
        <w:jc w:val="both"/>
        <w:rPr>
          <w:sz w:val="24"/>
          <w:szCs w:val="24"/>
        </w:rPr>
      </w:pPr>
      <w:r>
        <w:rPr>
          <w:sz w:val="24"/>
          <w:szCs w:val="24"/>
        </w:rPr>
      </w:r>
    </w:p>
    <w:p>
      <w:pPr>
        <w:pStyle w:val="TextBody"/>
        <w:jc w:val="both"/>
        <w:rPr>
          <w:sz w:val="24"/>
          <w:szCs w:val="24"/>
        </w:rPr>
      </w:pPr>
      <w:r>
        <w:rPr>
          <w:sz w:val="24"/>
          <w:szCs w:val="24"/>
        </w:rPr>
      </w:r>
    </w:p>
    <w:p>
      <w:pPr>
        <w:pStyle w:val="TextBody"/>
        <w:jc w:val="center"/>
        <w:rPr>
          <w:sz w:val="24"/>
          <w:szCs w:val="24"/>
        </w:rPr>
      </w:pPr>
      <w:r>
        <w:rPr>
          <w:b/>
          <w:bCs/>
          <w:sz w:val="24"/>
          <w:szCs w:val="24"/>
          <w:lang w:val="en-US"/>
        </w:rPr>
        <w:t>V</w:t>
      </w:r>
    </w:p>
    <w:p>
      <w:pPr>
        <w:pStyle w:val="TextBody"/>
        <w:jc w:val="center"/>
        <w:rPr>
          <w:sz w:val="24"/>
          <w:szCs w:val="24"/>
          <w:lang w:val="sr-RS"/>
        </w:rPr>
      </w:pPr>
      <w:r>
        <w:rPr>
          <w:b/>
          <w:bCs/>
          <w:sz w:val="24"/>
          <w:szCs w:val="24"/>
          <w:lang w:val="sr-RS"/>
        </w:rPr>
        <w:t>Начин и рокови подношења захтева</w:t>
      </w:r>
    </w:p>
    <w:p>
      <w:pPr>
        <w:pStyle w:val="TextBody"/>
        <w:jc w:val="both"/>
        <w:rPr>
          <w:sz w:val="24"/>
          <w:szCs w:val="24"/>
          <w:lang w:eastAsia="ar-SA"/>
        </w:rPr>
      </w:pPr>
      <w:r>
        <w:rPr>
          <w:sz w:val="24"/>
          <w:szCs w:val="24"/>
          <w:lang w:eastAsia="ar-SA"/>
        </w:rPr>
      </w:r>
    </w:p>
    <w:p>
      <w:pPr>
        <w:pStyle w:val="TextBody"/>
        <w:jc w:val="both"/>
        <w:rPr>
          <w:sz w:val="24"/>
          <w:szCs w:val="24"/>
        </w:rPr>
      </w:pPr>
      <w:r>
        <w:rPr>
          <w:sz w:val="24"/>
          <w:szCs w:val="24"/>
          <w:lang w:val="sr-RS" w:eastAsia="ar-SA"/>
        </w:rPr>
        <w:tab/>
        <w:t>Захтев за регресирање дела трошкова за прво вештачко осемењавање уматичених крава и јуница са пратећом документацијом се предаје на шалтеру Општинске управе општине Ћићевац, са назнаком „Канцеларија за пољопривреду и рурални развој“ - захтев за регресирања првог вештачког осемењавања крава и јуница.</w:t>
      </w:r>
    </w:p>
    <w:p>
      <w:pPr>
        <w:pStyle w:val="TextBody"/>
        <w:jc w:val="both"/>
        <w:rPr>
          <w:sz w:val="24"/>
          <w:szCs w:val="24"/>
        </w:rPr>
      </w:pPr>
      <w:r>
        <w:rPr>
          <w:sz w:val="24"/>
          <w:szCs w:val="24"/>
          <w:lang w:val="sr-RS" w:eastAsia="ar-SA"/>
        </w:rPr>
        <w:tab/>
        <w:t xml:space="preserve">Период за подношење захтева за остваривање права на регрес дела трошкова за прво вештачко осемењавање уматичених крава и јуница у 2021. години траје од дана објављивања Конкурса па до утрошка средстава планираних за ове намене, а најксаније до 01.12.2021. године. Захтеви ће се разматрати по редоследу подношења. </w:t>
      </w:r>
    </w:p>
    <w:p>
      <w:pPr>
        <w:pStyle w:val="TextBody"/>
        <w:jc w:val="both"/>
        <w:rPr/>
      </w:pPr>
      <w:r>
        <w:rPr>
          <w:sz w:val="24"/>
          <w:szCs w:val="24"/>
          <w:lang w:val="sr-RS" w:eastAsia="ar-SA"/>
        </w:rPr>
        <w:t>Корисници подстицајних средстава имају обавезу да доставе тачне податке и веродостојне доказе уз пријаву. Комисија је дужна да проверава све наводе у конкурсној документацији, утврди и провери тачност приложене документације изласком на терен и по потреби тражи доставу додатне документације.</w:t>
      </w:r>
    </w:p>
    <w:p>
      <w:pPr>
        <w:pStyle w:val="TextBody"/>
        <w:jc w:val="both"/>
        <w:rPr>
          <w:sz w:val="24"/>
          <w:szCs w:val="24"/>
          <w:lang w:eastAsia="ar-SA"/>
        </w:rPr>
      </w:pPr>
      <w:r>
        <w:rPr>
          <w:sz w:val="24"/>
          <w:szCs w:val="24"/>
          <w:lang w:eastAsia="ar-SA"/>
        </w:rPr>
      </w:r>
    </w:p>
    <w:p>
      <w:pPr>
        <w:pStyle w:val="TextBody"/>
        <w:jc w:val="both"/>
        <w:rPr>
          <w:color w:val="FF0000"/>
          <w:sz w:val="24"/>
          <w:szCs w:val="24"/>
          <w:lang w:val="sr-RS" w:eastAsia="ar-SA"/>
        </w:rPr>
      </w:pPr>
      <w:r>
        <w:rPr>
          <w:sz w:val="24"/>
          <w:szCs w:val="24"/>
          <w:lang w:val="sr-RS" w:eastAsia="ar-SA"/>
        </w:rPr>
        <w:t xml:space="preserve">Корисници средстава су дужни да надлежној Комисији за доделу подстицајних средстава у пољопривреди омогуће вршење надзора и пруже потребне податке и информације и након преузимања подстицаја. </w:t>
      </w:r>
    </w:p>
    <w:p>
      <w:pPr>
        <w:pStyle w:val="TextBody"/>
        <w:jc w:val="both"/>
        <w:rPr>
          <w:lang w:val="sr-RS" w:eastAsia="ar-SA"/>
        </w:rPr>
      </w:pPr>
      <w:r>
        <w:rPr>
          <w:lang w:val="sr-RS" w:eastAsia="ar-SA"/>
        </w:rPr>
      </w:r>
    </w:p>
    <w:p>
      <w:pPr>
        <w:pStyle w:val="TextBody"/>
        <w:jc w:val="center"/>
        <w:rPr>
          <w:lang w:val="sr-RS" w:eastAsia="ar-SA"/>
        </w:rPr>
      </w:pPr>
      <w:r>
        <w:rPr>
          <w:lang w:val="sr-RS" w:eastAsia="ar-SA"/>
        </w:rPr>
      </w:r>
    </w:p>
    <w:p>
      <w:pPr>
        <w:pStyle w:val="TextBody"/>
        <w:jc w:val="both"/>
        <w:rPr>
          <w:sz w:val="24"/>
          <w:szCs w:val="24"/>
          <w:lang w:eastAsia="ar-SA"/>
        </w:rPr>
      </w:pPr>
      <w:r>
        <w:rPr>
          <w:sz w:val="24"/>
          <w:szCs w:val="24"/>
          <w:lang w:eastAsia="ar-SA"/>
        </w:rPr>
      </w:r>
    </w:p>
    <w:p>
      <w:pPr>
        <w:pStyle w:val="TextBody"/>
        <w:jc w:val="center"/>
        <w:rPr>
          <w:sz w:val="24"/>
          <w:szCs w:val="24"/>
          <w:lang w:eastAsia="ar-SA"/>
        </w:rPr>
      </w:pPr>
      <w:r>
        <w:rPr>
          <w:b/>
          <w:bCs/>
          <w:sz w:val="24"/>
          <w:szCs w:val="24"/>
          <w:lang w:val="en-US" w:eastAsia="ar-SA"/>
        </w:rPr>
        <w:t>VI</w:t>
      </w:r>
    </w:p>
    <w:p>
      <w:pPr>
        <w:pStyle w:val="TextBody"/>
        <w:jc w:val="center"/>
        <w:rPr>
          <w:b/>
          <w:b/>
          <w:bCs/>
          <w:lang w:val="sr-RS"/>
        </w:rPr>
      </w:pPr>
      <w:r>
        <w:rPr>
          <w:b/>
          <w:bCs/>
          <w:lang w:val="sr-RS"/>
        </w:rPr>
        <w:t>Начин информисања</w:t>
      </w:r>
    </w:p>
    <w:p>
      <w:pPr>
        <w:pStyle w:val="TextBody"/>
        <w:jc w:val="center"/>
        <w:rPr>
          <w:b/>
          <w:b/>
          <w:bCs/>
          <w:lang w:val="sr-RS"/>
        </w:rPr>
      </w:pPr>
      <w:r>
        <w:rPr>
          <w:b/>
          <w:bCs/>
          <w:lang w:val="sr-RS"/>
        </w:rPr>
      </w:r>
    </w:p>
    <w:p>
      <w:pPr>
        <w:pStyle w:val="TextBody"/>
        <w:jc w:val="both"/>
        <w:rPr>
          <w:sz w:val="24"/>
          <w:szCs w:val="24"/>
          <w:lang w:eastAsia="ar-SA"/>
        </w:rPr>
      </w:pPr>
      <w:r>
        <w:rPr>
          <w:b/>
          <w:bCs/>
          <w:sz w:val="24"/>
          <w:szCs w:val="24"/>
          <w:lang w:val="en-US" w:eastAsia="ar-SA"/>
        </w:rPr>
        <w:tab/>
      </w:r>
      <w:r>
        <w:rPr>
          <w:b w:val="false"/>
          <w:bCs w:val="false"/>
          <w:sz w:val="24"/>
          <w:szCs w:val="24"/>
          <w:lang w:val="sr-RS" w:eastAsia="ar-SA"/>
        </w:rPr>
        <w:t>Детаљније информације могу се добити у Општинској управи – Канцеларија за пољопривреду и рурални равој, тел 037 811 260 локал 21, сваког радног дана од 7 до 15 часова.</w:t>
      </w:r>
    </w:p>
    <w:p>
      <w:pPr>
        <w:pStyle w:val="TextBody"/>
        <w:jc w:val="center"/>
        <w:rPr>
          <w:sz w:val="24"/>
          <w:szCs w:val="24"/>
          <w:lang w:eastAsia="ar-SA"/>
        </w:rPr>
      </w:pPr>
      <w:r>
        <w:rPr>
          <w:sz w:val="24"/>
          <w:szCs w:val="24"/>
          <w:lang w:eastAsia="ar-SA"/>
        </w:rPr>
      </w:r>
    </w:p>
    <w:p>
      <w:pPr>
        <w:pStyle w:val="TextBody"/>
        <w:jc w:val="center"/>
        <w:rPr>
          <w:sz w:val="24"/>
          <w:szCs w:val="24"/>
          <w:lang w:eastAsia="ar-SA"/>
        </w:rPr>
      </w:pPr>
      <w:r>
        <w:rPr>
          <w:sz w:val="24"/>
          <w:szCs w:val="24"/>
          <w:lang w:eastAsia="ar-SA"/>
        </w:rPr>
      </w:r>
    </w:p>
    <w:p>
      <w:pPr>
        <w:pStyle w:val="TextBody"/>
        <w:jc w:val="center"/>
        <w:rPr>
          <w:b w:val="false"/>
          <w:b w:val="false"/>
          <w:bCs w:val="false"/>
          <w:lang w:val="sr-RS" w:eastAsia="ar-SA"/>
        </w:rPr>
      </w:pPr>
      <w:r>
        <w:rPr>
          <w:b w:val="false"/>
          <w:bCs w:val="false"/>
          <w:lang w:val="sr-RS" w:eastAsia="ar-SA"/>
        </w:rPr>
      </w:r>
    </w:p>
    <w:p>
      <w:pPr>
        <w:pStyle w:val="TextBody"/>
        <w:jc w:val="both"/>
        <w:rPr>
          <w:sz w:val="24"/>
          <w:szCs w:val="24"/>
          <w:lang w:eastAsia="ar-SA"/>
        </w:rPr>
      </w:pPr>
      <w:r>
        <w:rPr>
          <w:sz w:val="24"/>
          <w:szCs w:val="24"/>
          <w:lang w:eastAsia="ar-SA"/>
        </w:rPr>
      </w:r>
    </w:p>
    <w:p>
      <w:pPr>
        <w:pStyle w:val="TextBody"/>
        <w:jc w:val="center"/>
        <w:rPr>
          <w:b w:val="false"/>
          <w:b w:val="false"/>
          <w:bCs w:val="false"/>
          <w:lang w:val="sr-RS"/>
        </w:rPr>
      </w:pPr>
      <w:r>
        <w:rPr>
          <w:b w:val="false"/>
          <w:bCs w:val="false"/>
          <w:sz w:val="24"/>
          <w:szCs w:val="24"/>
          <w:lang w:val="sr-RS" w:eastAsia="ar-SA"/>
        </w:rPr>
        <w:t>ПРЕДСЕДНИК ОПШТИНЕ ЋИЋЕВАЦ</w:t>
      </w:r>
    </w:p>
    <w:p>
      <w:pPr>
        <w:pStyle w:val="TextBody"/>
        <w:jc w:val="center"/>
        <w:rPr/>
      </w:pPr>
      <w:r>
        <w:rPr>
          <w:b w:val="false"/>
          <w:bCs w:val="false"/>
          <w:sz w:val="24"/>
          <w:szCs w:val="24"/>
          <w:lang w:val="sr-RS" w:eastAsia="ar-SA"/>
        </w:rPr>
        <w:t>Бр.  320-13/21-04 од 25.05.2021. године</w:t>
      </w:r>
    </w:p>
    <w:p>
      <w:pPr>
        <w:pStyle w:val="TextBody"/>
        <w:jc w:val="center"/>
        <w:rPr>
          <w:sz w:val="24"/>
          <w:szCs w:val="24"/>
          <w:lang w:eastAsia="ar-SA"/>
        </w:rPr>
      </w:pPr>
      <w:r>
        <w:rPr>
          <w:sz w:val="24"/>
          <w:szCs w:val="24"/>
          <w:lang w:eastAsia="ar-SA"/>
        </w:rPr>
      </w:r>
    </w:p>
    <w:p>
      <w:pPr>
        <w:pStyle w:val="TextBody"/>
        <w:jc w:val="center"/>
        <w:rPr>
          <w:sz w:val="24"/>
          <w:szCs w:val="24"/>
          <w:lang w:eastAsia="ar-SA"/>
        </w:rPr>
      </w:pPr>
      <w:r>
        <w:rPr>
          <w:sz w:val="24"/>
          <w:szCs w:val="24"/>
          <w:lang w:eastAsia="ar-SA"/>
        </w:rPr>
      </w:r>
    </w:p>
    <w:p>
      <w:pPr>
        <w:pStyle w:val="TextBody"/>
        <w:jc w:val="center"/>
        <w:rPr>
          <w:sz w:val="24"/>
          <w:szCs w:val="24"/>
          <w:lang w:eastAsia="ar-SA"/>
        </w:rPr>
      </w:pPr>
      <w:r>
        <w:rPr>
          <w:sz w:val="24"/>
          <w:szCs w:val="24"/>
          <w:lang w:eastAsia="ar-SA"/>
        </w:rPr>
      </w:r>
    </w:p>
    <w:p>
      <w:pPr>
        <w:pStyle w:val="TextBody"/>
        <w:jc w:val="center"/>
        <w:rPr>
          <w:b w:val="false"/>
          <w:b w:val="false"/>
          <w:bCs w:val="false"/>
          <w:lang w:val="sr-RS"/>
        </w:rPr>
      </w:pPr>
      <w:r>
        <w:rPr>
          <w:b w:val="false"/>
          <w:bCs w:val="false"/>
          <w:sz w:val="24"/>
          <w:szCs w:val="24"/>
          <w:lang w:val="sr-RS" w:eastAsia="ar-SA"/>
        </w:rPr>
        <w:tab/>
        <w:tab/>
        <w:tab/>
        <w:tab/>
        <w:tab/>
        <w:tab/>
        <w:tab/>
      </w:r>
    </w:p>
    <w:p>
      <w:pPr>
        <w:pStyle w:val="TextBody"/>
        <w:jc w:val="center"/>
        <w:rPr>
          <w:sz w:val="24"/>
          <w:szCs w:val="24"/>
          <w:lang w:eastAsia="ar-SA"/>
        </w:rPr>
      </w:pPr>
      <w:r>
        <w:rPr>
          <w:sz w:val="24"/>
          <w:szCs w:val="24"/>
          <w:lang w:eastAsia="ar-SA"/>
        </w:rPr>
      </w:r>
    </w:p>
    <w:p>
      <w:pPr>
        <w:pStyle w:val="TextBody"/>
        <w:jc w:val="center"/>
        <w:rPr>
          <w:sz w:val="24"/>
          <w:szCs w:val="24"/>
          <w:lang w:eastAsia="ar-SA"/>
        </w:rPr>
      </w:pPr>
      <w:r>
        <w:rPr>
          <w:sz w:val="24"/>
          <w:szCs w:val="24"/>
          <w:lang w:eastAsia="ar-SA"/>
        </w:rPr>
      </w:r>
    </w:p>
    <w:p>
      <w:pPr>
        <w:pStyle w:val="TextBody"/>
        <w:jc w:val="center"/>
        <w:rPr>
          <w:sz w:val="24"/>
          <w:szCs w:val="24"/>
          <w:lang w:eastAsia="ar-SA"/>
        </w:rPr>
      </w:pPr>
      <w:r>
        <w:rPr>
          <w:sz w:val="24"/>
          <w:szCs w:val="24"/>
          <w:lang w:eastAsia="ar-SA"/>
        </w:rPr>
      </w:r>
    </w:p>
    <w:p>
      <w:pPr>
        <w:pStyle w:val="TextBody"/>
        <w:jc w:val="center"/>
        <w:rPr>
          <w:b w:val="false"/>
          <w:b w:val="false"/>
          <w:bCs w:val="false"/>
          <w:lang w:val="sr-RS"/>
        </w:rPr>
      </w:pPr>
      <w:r>
        <w:rPr>
          <w:b w:val="false"/>
          <w:bCs w:val="false"/>
          <w:sz w:val="24"/>
          <w:szCs w:val="24"/>
          <w:lang w:val="sr-RS" w:eastAsia="ar-SA"/>
        </w:rPr>
        <w:tab/>
        <w:tab/>
        <w:tab/>
        <w:tab/>
        <w:tab/>
        <w:tab/>
        <w:tab/>
        <w:t>ПРЕДСЕДНИК ОПШТИНЕ</w:t>
      </w:r>
    </w:p>
    <w:p>
      <w:pPr>
        <w:pStyle w:val="TextBody"/>
        <w:jc w:val="center"/>
        <w:rPr/>
      </w:pPr>
      <w:r>
        <w:rPr>
          <w:b w:val="false"/>
          <w:bCs w:val="false"/>
          <w:sz w:val="24"/>
          <w:szCs w:val="24"/>
          <w:lang w:val="sr-RS" w:eastAsia="ar-SA"/>
        </w:rPr>
        <w:tab/>
        <w:tab/>
        <w:tab/>
        <w:tab/>
        <w:tab/>
        <w:tab/>
        <w:tab/>
        <w:t>др Мирјана Кркић</w:t>
      </w:r>
    </w:p>
    <w:sectPr>
      <w:type w:val="nextPage"/>
      <w:pgSz w:w="11906" w:h="16838"/>
      <w:pgMar w:left="1800" w:right="1646"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ahoma">
    <w:charset w:val="00"/>
    <w:family w:val="roman"/>
    <w:pitch w:val="variable"/>
  </w:font>
  <w:font w:name="Cambria">
    <w:charset w:val="00"/>
    <w:family w:val="roman"/>
    <w:pitch w:val="variable"/>
  </w:font>
</w:fonts>
</file>

<file path=word/settings.xml><?xml version="1.0" encoding="utf-8"?>
<w:settings xmlns:w="http://schemas.openxmlformats.org/wordprocessingml/2006/main">
  <w:zoom w:percent="100"/>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a19df"/>
    <w:pPr>
      <w:widowControl/>
      <w:bidi w:val="0"/>
      <w:jc w:val="left"/>
    </w:pPr>
    <w:rPr>
      <w:rFonts w:ascii="Times New Roman" w:hAnsi="Times New Roman" w:eastAsia="Times New Roman" w:cs="Times New Roman"/>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NumberingSymbols">
    <w:name w:val="Numbering Symbols"/>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rsid w:val="004a19df"/>
    <w:pPr>
      <w:jc w:val="center"/>
    </w:pPr>
    <w:rPr>
      <w:lang w:val="sr-CS"/>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semiHidden/>
    <w:qFormat/>
    <w:rsid w:val="004a19df"/>
    <w:pPr/>
    <w:rPr>
      <w:rFonts w:ascii="Tahoma" w:hAnsi="Tahoma" w:cs="Tahoma"/>
      <w:sz w:val="16"/>
      <w:szCs w:val="16"/>
    </w:rPr>
  </w:style>
  <w:style w:type="paragraph" w:styleId="ListParagraph">
    <w:name w:val="List Paragraph"/>
    <w:basedOn w:val="Normal"/>
    <w:uiPriority w:val="34"/>
    <w:qFormat/>
    <w:rsid w:val="006a419c"/>
    <w:pPr>
      <w:spacing w:before="0" w:after="0"/>
      <w:ind w:left="720" w:hanging="0"/>
      <w:contextualSpacing/>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TableParagraph">
    <w:name w:val="Table Paragraph"/>
    <w:basedOn w:val="Normal"/>
    <w:qFormat/>
    <w:pPr>
      <w:spacing w:before="44" w:after="0"/>
      <w:ind w:left="52" w:right="0" w:hanging="0"/>
    </w:pPr>
    <w:rPr>
      <w:rFonts w:ascii="Cambria" w:hAnsi="Cambria" w:eastAsia="Cambria" w:cs="Cambria"/>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cevac.rs/"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Application>LibreOffice/6.3.0.4$Windows_X86_64 LibreOffice_project/057fc023c990d676a43019934386b85b21a9ee99</Application>
  <Pages>3</Pages>
  <Words>647</Words>
  <Characters>3867</Characters>
  <CharactersWithSpaces>4501</CharactersWithSpaces>
  <Paragraphs>56</Paragraphs>
  <Company>CZK Cicevac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2018-02-06T06:29:00Z</dcterms:created>
  <dc:creator>dradosav</dc:creator>
  <dc:description/>
  <dc:language>en-GB</dc:language>
  <cp:lastModifiedBy/>
  <cp:lastPrinted>2021-05-25T11:10:55Z</cp:lastPrinted>
  <dcterms:modified xsi:type="dcterms:W3CDTF">2021-05-25T11:09:21Z</dcterms:modified>
  <cp:revision>28</cp:revision>
  <dc:subject/>
  <dc:title>На месту Шефа кабинета председника општине само од 11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CZK Cicevac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