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cs="Times New Roman" w:ascii="Times New Roman" w:hAnsi="Times New Roman"/>
          <w:color w:val="000000"/>
          <w:lang w:val="sr-RS"/>
        </w:rPr>
        <w:t>19.02.2020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ЗАШТИТА ЖИВОТНЕ СРЕДИНЕ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6"/>
        <w:gridCol w:w="1654"/>
        <w:gridCol w:w="1966"/>
        <w:gridCol w:w="1275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454-2/1/20-01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УСР „Костреш“ Ћићевац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 xml:space="preserve">Уређење такмичарских стаза и учешће на манифестацијама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454-2/2/20-01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УГ „Наш град“ Ћићевац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Заштита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ж</w:t>
            </w:r>
            <w:r>
              <w:rPr>
                <w:rFonts w:cs="Times New Roman" w:ascii="Times New Roman" w:hAnsi="Times New Roman"/>
                <w:lang w:val="sr-RS"/>
              </w:rPr>
              <w:t>ивотне средине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1.950.000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100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>
        <w:rPr>
          <w:rFonts w:cs="Times New Roman" w:ascii="Times New Roman" w:hAnsi="Times New Roman"/>
          <w:color w:val="000000"/>
          <w:lang w:val="sr-RS"/>
        </w:rPr>
        <w:t>8.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91"/>
        <w:gridCol w:w="1686"/>
        <w:gridCol w:w="2179"/>
        <w:gridCol w:w="2086"/>
        <w:gridCol w:w="2214"/>
      </w:tblGrid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/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адресу: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, са назнаком: „ПРИГОВОР по Јавном конкурсу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са суфинансирање/финансирање програма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p>
      <w:pPr>
        <w:pStyle w:val="Normal"/>
        <w:suppressAutoHyphens w:val="true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LibreOffice/6.3.0.4$Windows_X86_64 LibreOffice_project/057fc023c990d676a43019934386b85b21a9ee99</Application>
  <Pages>2</Pages>
  <Words>255</Words>
  <Characters>1597</Characters>
  <CharactersWithSpaces>1836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2020-02-19T14:28:36Z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