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чланом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Конкурсна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 финансирање пројеката удружења и невладиних организација</w:t>
      </w:r>
      <w:r>
        <w:rPr>
          <w:rFonts w:cs="Times New Roman" w:ascii="Times New Roman" w:hAnsi="Times New Roman"/>
          <w:color w:val="000000"/>
          <w:lang w:val="bg-BG"/>
        </w:rPr>
        <w:t xml:space="preserve"> на седници одржаној </w:t>
      </w:r>
      <w:r>
        <w:rPr>
          <w:rFonts w:cs="Times New Roman" w:ascii="Times New Roman" w:hAnsi="Times New Roman"/>
          <w:color w:val="000000"/>
          <w:lang w:val="sr-RS"/>
        </w:rPr>
        <w:t>1</w:t>
      </w:r>
      <w:r>
        <w:rPr>
          <w:rFonts w:cs="Times New Roman" w:ascii="Times New Roman" w:hAnsi="Times New Roman"/>
          <w:color w:val="000000"/>
          <w:lang w:val="sr-RS"/>
        </w:rPr>
        <w:t>4</w:t>
      </w:r>
      <w:r>
        <w:rPr>
          <w:rFonts w:cs="Times New Roman" w:ascii="Times New Roman" w:hAnsi="Times New Roman"/>
          <w:color w:val="000000"/>
          <w:lang w:val="sr-RS"/>
        </w:rPr>
        <w:t>.02.2020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ПРОГРАМА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ДРУШТВЕНА БРИГА О ДЕЦИ И МЛАДИМА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158"/>
        <w:gridCol w:w="1616"/>
        <w:gridCol w:w="1688"/>
        <w:gridCol w:w="1652"/>
        <w:gridCol w:w="1968"/>
        <w:gridCol w:w="1273"/>
      </w:tblGrid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Вредност програма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cs="Times New Roman" w:ascii="Times New Roman" w:hAnsi="Times New Roman"/>
                <w:lang w:val="sr-RS"/>
              </w:rPr>
              <w:t>3</w:t>
            </w:r>
            <w:r>
              <w:rPr>
                <w:rFonts w:cs="Times New Roman" w:ascii="Times New Roman" w:hAnsi="Times New Roman"/>
                <w:lang w:val="sr-RS"/>
              </w:rPr>
              <w:t>/1/20-01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sr-RS" w:eastAsia="en-US" w:bidi="ar-SA"/>
              </w:rPr>
              <w:t>Окулар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Радионичари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sr-RS" w:eastAsia="en-US" w:bidi="ar-SA"/>
              </w:rPr>
              <w:t>1.960.700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sr-RS" w:eastAsia="en-US" w:bidi="ar-SA"/>
              </w:rPr>
              <w:t>100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>
        <w:rPr>
          <w:rFonts w:cs="Times New Roman" w:ascii="Times New Roman" w:hAnsi="Times New Roman"/>
          <w:color w:val="000000"/>
          <w:lang w:val="sr-RS"/>
        </w:rPr>
        <w:t>1</w:t>
      </w:r>
      <w:r>
        <w:rPr>
          <w:rFonts w:cs="Times New Roman" w:ascii="Times New Roman" w:hAnsi="Times New Roman"/>
          <w:color w:val="000000"/>
          <w:lang w:val="sr-RS"/>
        </w:rPr>
        <w:t>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left="283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ПРОГРАМИ КОЈИ НИСУ РАЗМАТРАНИ ЗБОГ НЕИСПУЊЕНОСТИ ФОРМАЛНИХ УСЛОВА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193"/>
        <w:gridCol w:w="1687"/>
        <w:gridCol w:w="2179"/>
        <w:gridCol w:w="2179"/>
        <w:gridCol w:w="2118"/>
      </w:tblGrid>
      <w:tr>
        <w:trPr>
          <w:trHeight w:val="244" w:hRule="atLeast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Образложење</w:t>
            </w:r>
          </w:p>
        </w:tc>
      </w:tr>
      <w:tr>
        <w:trPr>
          <w:trHeight w:val="244" w:hRule="atLeast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4" w:hRule="atLeast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На Листу рангирања учесници конкурса имају право приговора 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адресу: </w:t>
      </w:r>
      <w:r>
        <w:rPr>
          <w:rFonts w:cs="Times New Roman" w:ascii="Times New Roman" w:hAnsi="Times New Roman"/>
          <w:color w:val="000000"/>
          <w:lang w:val="sr-RS"/>
        </w:rPr>
        <w:t>Општинско веће општине 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, са назнаком: „ПРИГОВОР по Јавном конкурсу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са суфинансирање/финансирање програма удружења и невладиних организација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ab/>
        <w:tab/>
        <w:tab/>
        <w:tab/>
        <w:tab/>
        <w:tab/>
        <w:tab/>
      </w:r>
    </w:p>
    <w:p>
      <w:pPr>
        <w:pStyle w:val="Normal"/>
        <w:suppressAutoHyphens w:val="true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ab/>
        <w:tab/>
        <w:tab/>
        <w:tab/>
        <w:tab/>
        <w:tab/>
        <w:tab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LibreOffice/6.3.0.4$Windows_X86_64 LibreOffice_project/057fc023c990d676a43019934386b85b21a9ee99</Application>
  <Pages>1</Pages>
  <Words>224</Words>
  <Characters>1419</Characters>
  <CharactersWithSpaces>1633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dcterms:modified xsi:type="dcterms:W3CDTF">2020-02-14T11:03:54Z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